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71" w:rsidRPr="00BF488B" w:rsidRDefault="0007660D" w:rsidP="0007660D">
      <w:pPr>
        <w:jc w:val="center"/>
        <w:rPr>
          <w:rFonts w:ascii="標楷體" w:eastAsia="標楷體" w:hAnsi="標楷體" w:cs="標楷體"/>
          <w:sz w:val="28"/>
          <w:szCs w:val="28"/>
        </w:rPr>
      </w:pPr>
      <w:bookmarkStart w:id="0" w:name="_GoBack"/>
      <w:bookmarkEnd w:id="0"/>
      <w:r w:rsidRPr="00BF488B">
        <w:rPr>
          <w:rFonts w:ascii="標楷體" w:eastAsia="標楷體" w:hAnsi="標楷體" w:cs="標楷體" w:hint="eastAsia"/>
          <w:sz w:val="28"/>
          <w:szCs w:val="28"/>
        </w:rPr>
        <w:t>臺東區高級中等學校免試入學作業要點</w:t>
      </w:r>
    </w:p>
    <w:p w:rsidR="00745674" w:rsidRPr="00BF488B" w:rsidRDefault="00745674" w:rsidP="00745674">
      <w:pPr>
        <w:spacing w:line="240" w:lineRule="exact"/>
        <w:jc w:val="right"/>
        <w:rPr>
          <w:rFonts w:ascii="標楷體"/>
          <w:sz w:val="16"/>
          <w:szCs w:val="16"/>
        </w:rPr>
      </w:pPr>
      <w:smartTag w:uri="urn:schemas-microsoft-com:office:smarttags" w:element="chmetcnv">
        <w:smartTagPr>
          <w:attr w:name="Year" w:val="2012"/>
          <w:attr w:name="Month" w:val="4"/>
          <w:attr w:name="Day" w:val="23"/>
          <w:attr w:name="IsLunarDate" w:val="False"/>
          <w:attr w:name="IsROCDate" w:val="True"/>
        </w:smartTagPr>
        <w:smartTag w:uri="urn:schemas-microsoft-com:office:smarttags" w:element="chsdate">
          <w:smartTagPr>
            <w:attr w:name="Year" w:val="2012"/>
            <w:attr w:name="Month" w:val="4"/>
            <w:attr w:name="Day" w:val="23"/>
            <w:attr w:name="IsLunarDate" w:val="False"/>
            <w:attr w:name="IsROCDate" w:val="True"/>
          </w:smartTagPr>
          <w:r w:rsidRPr="00BF488B">
            <w:rPr>
              <w:rFonts w:ascii="標楷體" w:hAnsi="標楷體" w:hint="eastAsia"/>
              <w:sz w:val="16"/>
              <w:szCs w:val="16"/>
            </w:rPr>
            <w:t>中華民國</w:t>
          </w:r>
          <w:r w:rsidRPr="00BF488B">
            <w:rPr>
              <w:rFonts w:ascii="標楷體" w:hAnsi="標楷體"/>
              <w:sz w:val="16"/>
              <w:szCs w:val="16"/>
            </w:rPr>
            <w:t>101</w:t>
          </w:r>
          <w:r w:rsidRPr="00BF488B">
            <w:rPr>
              <w:rFonts w:ascii="標楷體" w:hAnsi="標楷體" w:hint="eastAsia"/>
              <w:sz w:val="16"/>
              <w:szCs w:val="16"/>
            </w:rPr>
            <w:t>年</w:t>
          </w:r>
          <w:r w:rsidRPr="00BF488B">
            <w:rPr>
              <w:rFonts w:ascii="標楷體" w:hAnsi="標楷體"/>
              <w:sz w:val="16"/>
              <w:szCs w:val="16"/>
            </w:rPr>
            <w:t>4</w:t>
          </w:r>
          <w:r w:rsidRPr="00BF488B">
            <w:rPr>
              <w:rFonts w:ascii="標楷體" w:hAnsi="標楷體" w:hint="eastAsia"/>
              <w:sz w:val="16"/>
              <w:szCs w:val="16"/>
            </w:rPr>
            <w:t>月</w:t>
          </w:r>
          <w:r w:rsidRPr="00BF488B">
            <w:rPr>
              <w:rFonts w:ascii="標楷體" w:hAnsi="標楷體"/>
              <w:sz w:val="16"/>
              <w:szCs w:val="16"/>
            </w:rPr>
            <w:t>23</w:t>
          </w:r>
          <w:r w:rsidRPr="00BF488B">
            <w:rPr>
              <w:rFonts w:ascii="標楷體" w:hAnsi="標楷體" w:hint="eastAsia"/>
              <w:sz w:val="16"/>
              <w:szCs w:val="16"/>
            </w:rPr>
            <w:t>日</w:t>
          </w:r>
        </w:smartTag>
      </w:smartTag>
      <w:r w:rsidRPr="00BF488B">
        <w:rPr>
          <w:rFonts w:ascii="標楷體" w:hAnsi="標楷體" w:hint="eastAsia"/>
          <w:sz w:val="16"/>
          <w:szCs w:val="16"/>
        </w:rPr>
        <w:t>府教學字第</w:t>
      </w:r>
      <w:r w:rsidRPr="00BF488B">
        <w:rPr>
          <w:rFonts w:ascii="標楷體" w:hAnsi="標楷體"/>
          <w:sz w:val="16"/>
          <w:szCs w:val="16"/>
        </w:rPr>
        <w:t>1010072816</w:t>
      </w:r>
      <w:r w:rsidRPr="00BF488B">
        <w:rPr>
          <w:rFonts w:ascii="標楷體" w:hAnsi="標楷體" w:hint="eastAsia"/>
          <w:sz w:val="16"/>
          <w:szCs w:val="16"/>
        </w:rPr>
        <w:t>號函頒</w:t>
      </w:r>
    </w:p>
    <w:p w:rsidR="00745674" w:rsidRPr="00BF488B" w:rsidRDefault="00745674" w:rsidP="00745674">
      <w:pPr>
        <w:spacing w:line="240" w:lineRule="exact"/>
        <w:jc w:val="right"/>
        <w:rPr>
          <w:sz w:val="16"/>
          <w:szCs w:val="16"/>
        </w:rPr>
      </w:pPr>
      <w:smartTag w:uri="urn:schemas-microsoft-com:office:smarttags" w:element="chmetcnv">
        <w:smartTagPr>
          <w:attr w:name="Year" w:val="2012"/>
          <w:attr w:name="Month" w:val="9"/>
          <w:attr w:name="Day" w:val="5"/>
          <w:attr w:name="IsLunarDate" w:val="False"/>
          <w:attr w:name="IsROCDate" w:val="True"/>
        </w:smartTagPr>
        <w:smartTag w:uri="urn:schemas-microsoft-com:office:smarttags" w:element="chsdate">
          <w:smartTagPr>
            <w:attr w:name="Year" w:val="2012"/>
            <w:attr w:name="Month" w:val="9"/>
            <w:attr w:name="Day" w:val="5"/>
            <w:attr w:name="IsLunarDate" w:val="False"/>
            <w:attr w:name="IsROCDate" w:val="True"/>
          </w:smartTagPr>
          <w:r w:rsidRPr="00BF488B">
            <w:rPr>
              <w:rFonts w:ascii="標楷體" w:hAnsi="標楷體" w:hint="eastAsia"/>
              <w:sz w:val="16"/>
              <w:szCs w:val="16"/>
            </w:rPr>
            <w:t>中華民國</w:t>
          </w:r>
          <w:r w:rsidRPr="00BF488B">
            <w:rPr>
              <w:rFonts w:ascii="標楷體" w:hAnsi="標楷體"/>
              <w:sz w:val="16"/>
              <w:szCs w:val="16"/>
            </w:rPr>
            <w:t>101</w:t>
          </w:r>
          <w:r w:rsidRPr="00BF488B">
            <w:rPr>
              <w:rFonts w:ascii="標楷體" w:hAnsi="標楷體" w:hint="eastAsia"/>
              <w:sz w:val="16"/>
              <w:szCs w:val="16"/>
            </w:rPr>
            <w:t>年</w:t>
          </w:r>
          <w:r w:rsidRPr="00BF488B">
            <w:rPr>
              <w:rFonts w:ascii="標楷體" w:hAnsi="標楷體"/>
              <w:sz w:val="16"/>
              <w:szCs w:val="16"/>
            </w:rPr>
            <w:t>9</w:t>
          </w:r>
          <w:r w:rsidRPr="00BF488B">
            <w:rPr>
              <w:rFonts w:ascii="標楷體" w:hAnsi="標楷體" w:hint="eastAsia"/>
              <w:sz w:val="16"/>
              <w:szCs w:val="16"/>
            </w:rPr>
            <w:t>月</w:t>
          </w:r>
          <w:r w:rsidRPr="00BF488B">
            <w:rPr>
              <w:rFonts w:ascii="標楷體" w:hAnsi="標楷體"/>
              <w:sz w:val="16"/>
              <w:szCs w:val="16"/>
            </w:rPr>
            <w:t>5</w:t>
          </w:r>
          <w:r w:rsidRPr="00BF488B">
            <w:rPr>
              <w:rFonts w:ascii="標楷體" w:hAnsi="標楷體" w:hint="eastAsia"/>
              <w:sz w:val="16"/>
              <w:szCs w:val="16"/>
            </w:rPr>
            <w:t>日</w:t>
          </w:r>
        </w:smartTag>
      </w:smartTag>
      <w:r w:rsidRPr="00BF488B">
        <w:rPr>
          <w:rFonts w:ascii="標楷體" w:hAnsi="標楷體" w:hint="eastAsia"/>
          <w:sz w:val="16"/>
          <w:szCs w:val="16"/>
        </w:rPr>
        <w:t>府教學字第</w:t>
      </w:r>
      <w:r w:rsidRPr="00BF488B">
        <w:rPr>
          <w:sz w:val="16"/>
          <w:szCs w:val="16"/>
        </w:rPr>
        <w:t>1010165724</w:t>
      </w:r>
      <w:r w:rsidRPr="00BF488B">
        <w:rPr>
          <w:rFonts w:hint="eastAsia"/>
          <w:sz w:val="16"/>
          <w:szCs w:val="16"/>
        </w:rPr>
        <w:t>號函修正發佈</w:t>
      </w:r>
    </w:p>
    <w:p w:rsidR="00745674" w:rsidRPr="00BF488B" w:rsidRDefault="00745674" w:rsidP="00745674">
      <w:pPr>
        <w:spacing w:line="240" w:lineRule="exact"/>
        <w:jc w:val="right"/>
        <w:rPr>
          <w:rFonts w:ascii="標楷體"/>
          <w:sz w:val="16"/>
          <w:szCs w:val="16"/>
        </w:rPr>
      </w:pPr>
      <w:r w:rsidRPr="00BF488B">
        <w:rPr>
          <w:rFonts w:ascii="標楷體" w:hAnsi="標楷體" w:hint="eastAsia"/>
          <w:sz w:val="16"/>
          <w:szCs w:val="16"/>
        </w:rPr>
        <w:t>中華民國</w:t>
      </w:r>
      <w:r w:rsidRPr="00BF488B">
        <w:rPr>
          <w:rFonts w:ascii="標楷體" w:hAnsi="標楷體"/>
          <w:sz w:val="16"/>
          <w:szCs w:val="16"/>
        </w:rPr>
        <w:t>102</w:t>
      </w:r>
      <w:r w:rsidRPr="00BF488B">
        <w:rPr>
          <w:rFonts w:ascii="標楷體" w:hAnsi="標楷體" w:hint="eastAsia"/>
          <w:sz w:val="16"/>
          <w:szCs w:val="16"/>
        </w:rPr>
        <w:t>年</w:t>
      </w:r>
      <w:r w:rsidRPr="00BF488B">
        <w:rPr>
          <w:rFonts w:ascii="標楷體" w:hAnsi="標楷體" w:hint="eastAsia"/>
          <w:sz w:val="16"/>
          <w:szCs w:val="16"/>
        </w:rPr>
        <w:t>9</w:t>
      </w:r>
      <w:r w:rsidRPr="00BF488B">
        <w:rPr>
          <w:rFonts w:ascii="標楷體" w:hAnsi="標楷體" w:hint="eastAsia"/>
          <w:sz w:val="16"/>
          <w:szCs w:val="16"/>
        </w:rPr>
        <w:t>月</w:t>
      </w:r>
      <w:r w:rsidRPr="00BF488B">
        <w:rPr>
          <w:rFonts w:ascii="標楷體" w:hAnsi="標楷體" w:hint="eastAsia"/>
          <w:sz w:val="16"/>
          <w:szCs w:val="16"/>
        </w:rPr>
        <w:t>27</w:t>
      </w:r>
      <w:r w:rsidRPr="00BF488B">
        <w:rPr>
          <w:rFonts w:hint="eastAsia"/>
          <w:sz w:val="16"/>
          <w:szCs w:val="16"/>
        </w:rPr>
        <w:t>日</w:t>
      </w:r>
      <w:r w:rsidRPr="00BF488B">
        <w:rPr>
          <w:sz w:val="16"/>
          <w:szCs w:val="16"/>
        </w:rPr>
        <w:t>府教學字第</w:t>
      </w:r>
      <w:r w:rsidRPr="00BF488B">
        <w:rPr>
          <w:sz w:val="16"/>
          <w:szCs w:val="16"/>
        </w:rPr>
        <w:t>1020188913</w:t>
      </w:r>
      <w:r w:rsidRPr="00BF488B">
        <w:rPr>
          <w:sz w:val="16"/>
          <w:szCs w:val="16"/>
        </w:rPr>
        <w:t>號</w:t>
      </w:r>
      <w:r w:rsidRPr="00BF488B">
        <w:rPr>
          <w:rFonts w:hint="eastAsia"/>
          <w:sz w:val="16"/>
          <w:szCs w:val="16"/>
        </w:rPr>
        <w:t>函修正發佈</w:t>
      </w:r>
    </w:p>
    <w:p w:rsidR="0007660D" w:rsidRPr="00BF488B" w:rsidRDefault="00745674" w:rsidP="00745674">
      <w:pPr>
        <w:wordWrap w:val="0"/>
        <w:spacing w:line="240" w:lineRule="exact"/>
        <w:jc w:val="right"/>
        <w:rPr>
          <w:sz w:val="16"/>
          <w:szCs w:val="16"/>
        </w:rPr>
      </w:pPr>
      <w:r w:rsidRPr="00BF488B">
        <w:rPr>
          <w:rFonts w:ascii="標楷體" w:hAnsi="標楷體" w:hint="eastAsia"/>
          <w:sz w:val="16"/>
          <w:szCs w:val="16"/>
        </w:rPr>
        <w:t>中華民國</w:t>
      </w:r>
      <w:r w:rsidRPr="00BF488B">
        <w:rPr>
          <w:rFonts w:ascii="標楷體" w:hAnsi="標楷體"/>
          <w:sz w:val="16"/>
          <w:szCs w:val="16"/>
        </w:rPr>
        <w:t>1</w:t>
      </w:r>
      <w:r w:rsidRPr="00A71C44">
        <w:rPr>
          <w:sz w:val="16"/>
          <w:szCs w:val="16"/>
        </w:rPr>
        <w:t>0</w:t>
      </w:r>
      <w:r w:rsidRPr="00A71C44">
        <w:rPr>
          <w:rFonts w:hint="eastAsia"/>
          <w:sz w:val="16"/>
          <w:szCs w:val="16"/>
        </w:rPr>
        <w:t>3</w:t>
      </w:r>
      <w:r w:rsidRPr="00A71C44">
        <w:rPr>
          <w:rFonts w:hint="eastAsia"/>
          <w:sz w:val="16"/>
          <w:szCs w:val="16"/>
        </w:rPr>
        <w:t>年</w:t>
      </w:r>
      <w:r w:rsidRPr="00A71C44">
        <w:rPr>
          <w:rFonts w:hint="eastAsia"/>
          <w:sz w:val="16"/>
          <w:szCs w:val="16"/>
        </w:rPr>
        <w:t>10</w:t>
      </w:r>
      <w:r w:rsidRPr="00A71C44">
        <w:rPr>
          <w:rFonts w:hint="eastAsia"/>
          <w:sz w:val="16"/>
          <w:szCs w:val="16"/>
        </w:rPr>
        <w:t>月</w:t>
      </w:r>
      <w:r w:rsidR="00630202" w:rsidRPr="00A71C44">
        <w:rPr>
          <w:rFonts w:hint="eastAsia"/>
          <w:sz w:val="16"/>
          <w:szCs w:val="16"/>
        </w:rPr>
        <w:t>31</w:t>
      </w:r>
      <w:r w:rsidRPr="00BF488B">
        <w:rPr>
          <w:rFonts w:hint="eastAsia"/>
          <w:sz w:val="16"/>
          <w:szCs w:val="16"/>
        </w:rPr>
        <w:t>日</w:t>
      </w:r>
      <w:r w:rsidRPr="00BF488B">
        <w:rPr>
          <w:sz w:val="16"/>
          <w:szCs w:val="16"/>
        </w:rPr>
        <w:t>府教學字第</w:t>
      </w:r>
      <w:r w:rsidR="00630202" w:rsidRPr="00A71C44">
        <w:rPr>
          <w:sz w:val="16"/>
          <w:szCs w:val="16"/>
        </w:rPr>
        <w:t>1030218195</w:t>
      </w:r>
      <w:r w:rsidRPr="00BF488B">
        <w:rPr>
          <w:sz w:val="16"/>
          <w:szCs w:val="16"/>
        </w:rPr>
        <w:t>號</w:t>
      </w:r>
      <w:r w:rsidRPr="00BF488B">
        <w:rPr>
          <w:rFonts w:hint="eastAsia"/>
          <w:sz w:val="16"/>
          <w:szCs w:val="16"/>
        </w:rPr>
        <w:t>函修正發佈</w:t>
      </w:r>
    </w:p>
    <w:p w:rsidR="00745674" w:rsidRPr="00BF488B" w:rsidRDefault="00745674" w:rsidP="00745674">
      <w:pPr>
        <w:spacing w:line="240" w:lineRule="exact"/>
        <w:jc w:val="right"/>
        <w:rPr>
          <w:rFonts w:ascii="標楷體" w:eastAsia="標楷體" w:hAnsi="標楷體" w:cs="標楷體"/>
          <w:szCs w:val="24"/>
        </w:rPr>
      </w:pPr>
    </w:p>
    <w:p w:rsidR="0007660D" w:rsidRPr="00BF488B" w:rsidRDefault="0007660D" w:rsidP="0007660D">
      <w:pPr>
        <w:rPr>
          <w:rFonts w:ascii="標楷體" w:eastAsia="標楷體" w:hAnsi="標楷體"/>
          <w:szCs w:val="24"/>
        </w:rPr>
      </w:pPr>
      <w:r w:rsidRPr="00BF488B">
        <w:rPr>
          <w:rFonts w:ascii="標楷體" w:eastAsia="標楷體" w:hAnsi="標楷體" w:hint="eastAsia"/>
          <w:szCs w:val="24"/>
        </w:rPr>
        <w:t>壹、依據</w:t>
      </w:r>
    </w:p>
    <w:p w:rsidR="00341E40" w:rsidRPr="00BF488B" w:rsidRDefault="00341E40" w:rsidP="00341E40">
      <w:pPr>
        <w:ind w:leftChars="100" w:left="720" w:hangingChars="200" w:hanging="480"/>
        <w:rPr>
          <w:rFonts w:ascii="標楷體" w:eastAsia="標楷體" w:hAnsi="標楷體"/>
          <w:szCs w:val="24"/>
        </w:rPr>
      </w:pPr>
      <w:r w:rsidRPr="00BF488B">
        <w:rPr>
          <w:rFonts w:ascii="標楷體" w:eastAsia="標楷體" w:hAnsi="標楷體" w:hint="eastAsia"/>
          <w:szCs w:val="24"/>
        </w:rPr>
        <w:t>一、總統102</w:t>
      </w:r>
      <w:r w:rsidRPr="00BF488B">
        <w:rPr>
          <w:rFonts w:ascii="標楷體" w:eastAsia="標楷體" w:hAnsi="標楷體"/>
          <w:szCs w:val="24"/>
        </w:rPr>
        <w:t>年</w:t>
      </w:r>
      <w:r w:rsidRPr="00BF488B">
        <w:rPr>
          <w:rFonts w:ascii="標楷體" w:eastAsia="標楷體" w:hAnsi="標楷體" w:hint="eastAsia"/>
          <w:szCs w:val="24"/>
        </w:rPr>
        <w:t>7</w:t>
      </w:r>
      <w:r w:rsidRPr="00BF488B">
        <w:rPr>
          <w:rFonts w:ascii="標楷體" w:eastAsia="標楷體" w:hAnsi="標楷體"/>
          <w:szCs w:val="24"/>
        </w:rPr>
        <w:t>月</w:t>
      </w:r>
      <w:r w:rsidRPr="00BF488B">
        <w:rPr>
          <w:rFonts w:ascii="標楷體" w:eastAsia="標楷體" w:hAnsi="標楷體" w:hint="eastAsia"/>
          <w:szCs w:val="24"/>
        </w:rPr>
        <w:t>10</w:t>
      </w:r>
      <w:r w:rsidRPr="00BF488B">
        <w:rPr>
          <w:rFonts w:ascii="標楷體" w:eastAsia="標楷體" w:hAnsi="標楷體"/>
          <w:szCs w:val="24"/>
        </w:rPr>
        <w:t>日華總一義字第10200131151號令公布「</w:t>
      </w:r>
      <w:r w:rsidRPr="00BF488B">
        <w:rPr>
          <w:rFonts w:ascii="標楷體" w:eastAsia="標楷體" w:hAnsi="標楷體" w:hint="eastAsia"/>
          <w:szCs w:val="24"/>
        </w:rPr>
        <w:t>高級中等教育法</w:t>
      </w:r>
      <w:r w:rsidRPr="00BF488B">
        <w:rPr>
          <w:rFonts w:ascii="標楷體" w:eastAsia="標楷體" w:hAnsi="標楷體"/>
          <w:szCs w:val="24"/>
        </w:rPr>
        <w:t>」。</w:t>
      </w:r>
    </w:p>
    <w:p w:rsidR="00341E40" w:rsidRPr="00BF488B" w:rsidRDefault="00341E40" w:rsidP="00341E40">
      <w:pPr>
        <w:ind w:leftChars="100" w:left="720" w:hangingChars="200" w:hanging="480"/>
        <w:rPr>
          <w:rFonts w:ascii="標楷體" w:eastAsia="標楷體" w:hAnsi="標楷體"/>
          <w:szCs w:val="24"/>
        </w:rPr>
      </w:pPr>
      <w:r w:rsidRPr="00BF488B">
        <w:rPr>
          <w:rFonts w:ascii="標楷體" w:eastAsia="標楷體" w:hAnsi="標楷體" w:hint="eastAsia"/>
          <w:szCs w:val="24"/>
        </w:rPr>
        <w:t>二、行政院</w:t>
      </w:r>
      <w:r w:rsidRPr="00BF488B">
        <w:rPr>
          <w:rFonts w:ascii="標楷體" w:eastAsia="標楷體" w:hAnsi="標楷體"/>
          <w:szCs w:val="24"/>
        </w:rPr>
        <w:t>102</w:t>
      </w:r>
      <w:r w:rsidRPr="00BF488B">
        <w:rPr>
          <w:rFonts w:ascii="標楷體" w:eastAsia="標楷體" w:hAnsi="標楷體" w:hint="eastAsia"/>
          <w:szCs w:val="24"/>
        </w:rPr>
        <w:t>年</w:t>
      </w:r>
      <w:r w:rsidRPr="00BF488B">
        <w:rPr>
          <w:rFonts w:ascii="標楷體" w:eastAsia="標楷體" w:hAnsi="標楷體"/>
          <w:szCs w:val="24"/>
        </w:rPr>
        <w:t>3</w:t>
      </w:r>
      <w:r w:rsidRPr="00BF488B">
        <w:rPr>
          <w:rFonts w:ascii="標楷體" w:eastAsia="標楷體" w:hAnsi="標楷體" w:hint="eastAsia"/>
          <w:szCs w:val="24"/>
        </w:rPr>
        <w:t>月</w:t>
      </w:r>
      <w:r w:rsidRPr="00BF488B">
        <w:rPr>
          <w:rFonts w:ascii="標楷體" w:eastAsia="標楷體" w:hAnsi="標楷體"/>
          <w:szCs w:val="24"/>
        </w:rPr>
        <w:t>1</w:t>
      </w:r>
      <w:r w:rsidRPr="00BF488B">
        <w:rPr>
          <w:rFonts w:ascii="標楷體" w:eastAsia="標楷體" w:hAnsi="標楷體" w:hint="eastAsia"/>
          <w:szCs w:val="24"/>
        </w:rPr>
        <w:t>日院臺教揆字第</w:t>
      </w:r>
      <w:r w:rsidRPr="00BF488B">
        <w:rPr>
          <w:rFonts w:ascii="標楷體" w:eastAsia="標楷體" w:hAnsi="標楷體"/>
          <w:szCs w:val="24"/>
        </w:rPr>
        <w:t>1010079097</w:t>
      </w:r>
      <w:r w:rsidRPr="00BF488B">
        <w:rPr>
          <w:rFonts w:ascii="標楷體" w:eastAsia="標楷體" w:hAnsi="標楷體" w:hint="eastAsia"/>
          <w:szCs w:val="24"/>
        </w:rPr>
        <w:t>號函核定「十二年國民基本教育實施計畫」之高級中等學校及五專特色招生實施方案。</w:t>
      </w:r>
    </w:p>
    <w:p w:rsidR="00341E40" w:rsidRPr="00BF488B" w:rsidRDefault="00341E40" w:rsidP="00341E40">
      <w:pPr>
        <w:ind w:leftChars="100" w:left="720" w:hangingChars="200" w:hanging="480"/>
        <w:rPr>
          <w:rFonts w:ascii="標楷體" w:eastAsia="標楷體" w:hAnsi="標楷體"/>
          <w:szCs w:val="24"/>
        </w:rPr>
      </w:pPr>
      <w:r w:rsidRPr="00BF488B">
        <w:rPr>
          <w:rFonts w:ascii="標楷體" w:eastAsia="標楷體" w:hAnsi="標楷體" w:hint="eastAsia"/>
          <w:szCs w:val="24"/>
        </w:rPr>
        <w:t>三、教育部103年</w:t>
      </w:r>
      <w:r w:rsidRPr="00BF488B">
        <w:rPr>
          <w:rFonts w:ascii="標楷體" w:eastAsia="標楷體" w:hAnsi="標楷體"/>
          <w:szCs w:val="24"/>
        </w:rPr>
        <w:t>6</w:t>
      </w:r>
      <w:r w:rsidRPr="00BF488B">
        <w:rPr>
          <w:rFonts w:ascii="標楷體" w:eastAsia="標楷體" w:hAnsi="標楷體" w:hint="eastAsia"/>
          <w:szCs w:val="24"/>
        </w:rPr>
        <w:t>月1</w:t>
      </w:r>
      <w:r w:rsidRPr="00BF488B">
        <w:rPr>
          <w:rFonts w:ascii="標楷體" w:eastAsia="標楷體" w:hAnsi="標楷體"/>
          <w:szCs w:val="24"/>
        </w:rPr>
        <w:t>7</w:t>
      </w:r>
      <w:r w:rsidRPr="00BF488B">
        <w:rPr>
          <w:rFonts w:ascii="標楷體" w:eastAsia="標楷體" w:hAnsi="標楷體" w:hint="eastAsia"/>
          <w:szCs w:val="24"/>
        </w:rPr>
        <w:t>日臺教授國部字第10300</w:t>
      </w:r>
      <w:r w:rsidRPr="00BF488B">
        <w:rPr>
          <w:rFonts w:ascii="標楷體" w:eastAsia="標楷體" w:hAnsi="標楷體"/>
          <w:szCs w:val="24"/>
        </w:rPr>
        <w:t>64552</w:t>
      </w:r>
      <w:r w:rsidRPr="00BF488B">
        <w:rPr>
          <w:rFonts w:ascii="標楷體" w:eastAsia="標楷體" w:hAnsi="標楷體" w:hint="eastAsia"/>
          <w:szCs w:val="24"/>
        </w:rPr>
        <w:t>B號令修正發布之「高級中等學校就學區劃定作業要點」。</w:t>
      </w:r>
    </w:p>
    <w:p w:rsidR="00341E40" w:rsidRPr="00BF488B" w:rsidRDefault="00341E40" w:rsidP="00341E40">
      <w:pPr>
        <w:ind w:leftChars="100" w:left="720" w:hangingChars="200" w:hanging="480"/>
        <w:rPr>
          <w:rFonts w:ascii="標楷體" w:eastAsia="標楷體" w:hAnsi="標楷體"/>
          <w:szCs w:val="24"/>
        </w:rPr>
      </w:pPr>
      <w:r w:rsidRPr="00BF488B">
        <w:rPr>
          <w:rFonts w:ascii="標楷體" w:eastAsia="標楷體" w:hAnsi="標楷體" w:hint="eastAsia"/>
          <w:szCs w:val="24"/>
        </w:rPr>
        <w:t>四、教育部103年9月12日臺教授國部字第1030083939B號令修正發布之「高級中等學校多元入學招生辦法」。</w:t>
      </w:r>
    </w:p>
    <w:p w:rsidR="00341E40" w:rsidRPr="00BF488B" w:rsidRDefault="00341E40" w:rsidP="00341E40">
      <w:pPr>
        <w:ind w:leftChars="100" w:left="720" w:hangingChars="200" w:hanging="480"/>
        <w:rPr>
          <w:rFonts w:ascii="標楷體" w:eastAsia="標楷體" w:hAnsi="標楷體"/>
          <w:szCs w:val="24"/>
        </w:rPr>
      </w:pPr>
      <w:r w:rsidRPr="00BF488B">
        <w:rPr>
          <w:rFonts w:ascii="標楷體" w:eastAsia="標楷體" w:hAnsi="標楷體" w:hint="eastAsia"/>
          <w:szCs w:val="24"/>
        </w:rPr>
        <w:t>五、教育部103年9月12日臺教授國部字第1030093905B號令訂定發布之「高級中等學校免試入學作業要點訂定應遵行事項」。</w:t>
      </w:r>
    </w:p>
    <w:p w:rsidR="0007660D" w:rsidRPr="00BF488B" w:rsidRDefault="0007660D" w:rsidP="0007660D">
      <w:pPr>
        <w:rPr>
          <w:rFonts w:ascii="標楷體" w:eastAsia="標楷體" w:hAnsi="標楷體"/>
          <w:szCs w:val="24"/>
        </w:rPr>
      </w:pPr>
      <w:r w:rsidRPr="00BF488B">
        <w:rPr>
          <w:rFonts w:ascii="標楷體" w:eastAsia="標楷體" w:hAnsi="標楷體" w:hint="eastAsia"/>
          <w:szCs w:val="24"/>
        </w:rPr>
        <w:t>貳、目的</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一、開展學生多元智能，舒緩學生升學考試壓力。</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二、發揮教師專業能力，提高教師課程教學品質。</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三、強化學校辦學特色，增進學生適性學習發展。</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四、關懷不同地區學生，縮短城鄉教育資源落差。</w:t>
      </w:r>
    </w:p>
    <w:p w:rsidR="0007660D" w:rsidRPr="00BF488B" w:rsidRDefault="0007660D" w:rsidP="0007660D">
      <w:pPr>
        <w:rPr>
          <w:rFonts w:ascii="標楷體" w:eastAsia="標楷體" w:hAnsi="標楷體"/>
          <w:szCs w:val="24"/>
        </w:rPr>
      </w:pPr>
      <w:r w:rsidRPr="00BF488B">
        <w:rPr>
          <w:rFonts w:ascii="標楷體" w:eastAsia="標楷體" w:hAnsi="標楷體" w:hint="eastAsia"/>
          <w:szCs w:val="24"/>
        </w:rPr>
        <w:t>參、招生對象</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一、臺東區（以下簡稱本區</w:t>
      </w:r>
      <w:r w:rsidR="007662C5" w:rsidRPr="00BF488B">
        <w:rPr>
          <w:rFonts w:ascii="標楷體" w:eastAsia="標楷體" w:hAnsi="標楷體" w:cs="標楷體" w:hint="eastAsia"/>
          <w:kern w:val="0"/>
          <w:szCs w:val="24"/>
        </w:rPr>
        <w:t>，含台商子女學校</w:t>
      </w:r>
      <w:r w:rsidRPr="00BF488B">
        <w:rPr>
          <w:rFonts w:ascii="標楷體" w:eastAsia="標楷體" w:hAnsi="標楷體" w:hint="eastAsia"/>
          <w:szCs w:val="24"/>
        </w:rPr>
        <w:t>）各公私立國民中學（含高中附設國中部、完全中學國中部）取得畢業資格或具同等學力者。</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二、非本區國中畢業生，但具以下四種特殊情形且未參加他區免試入學之學生，經本區高級中等學校免試入學委員會專案審核通過者得參加本區免試入學：</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（一）學生就讀或畢業國中學籍所在免試就學區，未設置學生適性選擇之高級中等學校課程群別或產業特殊需求類科者。</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（二）學生因搬家遷徙至本區居住者（檢附具體證明文件）。</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（三）學生在國中階段跨區就學，但未遷移戶籍，擬申請返回本區戶籍所在地就讀高級中等學校者（檢附具體證明文件）。</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（四）其他特殊因素。</w:t>
      </w:r>
    </w:p>
    <w:p w:rsidR="0007660D" w:rsidRPr="00BF488B" w:rsidRDefault="0007660D" w:rsidP="0007660D">
      <w:pPr>
        <w:rPr>
          <w:rFonts w:ascii="標楷體" w:eastAsia="標楷體" w:hAnsi="標楷體"/>
          <w:szCs w:val="24"/>
        </w:rPr>
      </w:pPr>
      <w:r w:rsidRPr="00BF488B">
        <w:rPr>
          <w:rFonts w:ascii="標楷體" w:eastAsia="標楷體" w:hAnsi="標楷體" w:hint="eastAsia"/>
          <w:szCs w:val="24"/>
        </w:rPr>
        <w:t>肆、組織與任務</w:t>
      </w:r>
    </w:p>
    <w:p w:rsidR="0007660D" w:rsidRPr="00BF488B" w:rsidRDefault="0007660D" w:rsidP="0007660D">
      <w:pPr>
        <w:ind w:firstLineChars="200" w:firstLine="480"/>
        <w:rPr>
          <w:rFonts w:ascii="標楷體" w:eastAsia="標楷體" w:hAnsi="標楷體"/>
          <w:szCs w:val="24"/>
        </w:rPr>
      </w:pPr>
      <w:r w:rsidRPr="00BF488B">
        <w:rPr>
          <w:rFonts w:ascii="標楷體" w:eastAsia="標楷體" w:hAnsi="標楷體" w:hint="eastAsia"/>
          <w:szCs w:val="24"/>
        </w:rPr>
        <w:t>為辦理本區高級中等學校免試入學作業，應分別組成下列組織：</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一、臺東區高級中等學校入學推動工作小組（以下簡稱工作小組）</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（一）組織成員</w:t>
      </w:r>
    </w:p>
    <w:p w:rsidR="0007660D" w:rsidRPr="00BF488B" w:rsidRDefault="0007660D" w:rsidP="0007660D">
      <w:pPr>
        <w:ind w:leftChars="500" w:left="1200" w:firstLineChars="200" w:firstLine="480"/>
        <w:rPr>
          <w:rFonts w:ascii="標楷體" w:eastAsia="標楷體" w:hAnsi="標楷體"/>
          <w:szCs w:val="24"/>
        </w:rPr>
      </w:pPr>
      <w:r w:rsidRPr="00BF488B">
        <w:rPr>
          <w:rFonts w:ascii="標楷體" w:eastAsia="標楷體" w:hAnsi="標楷體" w:hint="eastAsia"/>
          <w:szCs w:val="24"/>
        </w:rPr>
        <w:t>由臺東縣政府（以下簡稱本府）籌組，本府教育處處長擔任召集</w:t>
      </w:r>
      <w:r w:rsidRPr="00BF488B">
        <w:rPr>
          <w:rFonts w:ascii="標楷體" w:eastAsia="標楷體" w:hAnsi="標楷體" w:hint="eastAsia"/>
          <w:szCs w:val="24"/>
        </w:rPr>
        <w:lastRenderedPageBreak/>
        <w:t>人，工作小組委員由家長、教師、高級中等學校、國民中學與專家學者等共同組成，其中國民中學代表人數，不得低於高級中等學校代表委員人數。</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（二）組織任務</w:t>
      </w:r>
    </w:p>
    <w:p w:rsidR="0007660D" w:rsidRPr="00BF488B" w:rsidRDefault="0007660D" w:rsidP="0007660D">
      <w:pPr>
        <w:ind w:leftChars="300" w:left="1080" w:hangingChars="150" w:hanging="360"/>
        <w:rPr>
          <w:rFonts w:ascii="標楷體" w:eastAsia="標楷體" w:hAnsi="標楷體"/>
          <w:szCs w:val="24"/>
        </w:rPr>
      </w:pPr>
      <w:r w:rsidRPr="00BF488B">
        <w:rPr>
          <w:rFonts w:ascii="標楷體" w:eastAsia="標楷體" w:hAnsi="標楷體" w:hint="eastAsia"/>
          <w:szCs w:val="24"/>
        </w:rPr>
        <w:t>1、參酌本區高級中等學校新生入學來源、區域共同生活圈、交通便利性、普通及職業教育課程完整性與學校分布情形等因素，規劃免試就學區（含共同就學區）範圍。</w:t>
      </w:r>
    </w:p>
    <w:p w:rsidR="0007660D" w:rsidRPr="00BF488B" w:rsidRDefault="0007660D" w:rsidP="0007660D">
      <w:pPr>
        <w:ind w:leftChars="300" w:left="1080" w:hangingChars="150" w:hanging="360"/>
        <w:rPr>
          <w:rFonts w:ascii="標楷體" w:eastAsia="標楷體" w:hAnsi="標楷體"/>
          <w:szCs w:val="24"/>
        </w:rPr>
      </w:pPr>
      <w:r w:rsidRPr="00BF488B">
        <w:rPr>
          <w:rFonts w:ascii="標楷體" w:eastAsia="標楷體" w:hAnsi="標楷體" w:hint="eastAsia"/>
          <w:szCs w:val="24"/>
        </w:rPr>
        <w:t>2、擬定本區「高級中等學校免試入學作業要點」，報教育部備查。</w:t>
      </w:r>
    </w:p>
    <w:p w:rsidR="0007660D" w:rsidRPr="00BF488B" w:rsidRDefault="0007660D" w:rsidP="0007660D">
      <w:pPr>
        <w:ind w:leftChars="300" w:left="1080" w:hangingChars="150" w:hanging="360"/>
        <w:rPr>
          <w:rFonts w:ascii="標楷體" w:eastAsia="標楷體" w:hAnsi="標楷體"/>
          <w:szCs w:val="24"/>
        </w:rPr>
      </w:pPr>
      <w:r w:rsidRPr="00BF488B">
        <w:rPr>
          <w:rFonts w:ascii="標楷體" w:eastAsia="標楷體" w:hAnsi="標楷體" w:hint="eastAsia"/>
          <w:szCs w:val="24"/>
        </w:rPr>
        <w:t>3、研議其他有關免試入學推動之事項。</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二、臺東區高級中等學校免試入學委員會（以下簡稱免試入學委員會）</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（一）組織成員</w:t>
      </w:r>
    </w:p>
    <w:p w:rsidR="0007660D" w:rsidRPr="00BF488B" w:rsidRDefault="0007660D" w:rsidP="0007660D">
      <w:pPr>
        <w:ind w:leftChars="500" w:left="1200" w:firstLineChars="200" w:firstLine="480"/>
        <w:rPr>
          <w:rFonts w:ascii="標楷體" w:eastAsia="標楷體" w:hAnsi="標楷體"/>
          <w:szCs w:val="24"/>
        </w:rPr>
      </w:pPr>
      <w:r w:rsidRPr="00BF488B">
        <w:rPr>
          <w:rFonts w:ascii="標楷體" w:eastAsia="標楷體" w:hAnsi="標楷體" w:hint="eastAsia"/>
          <w:szCs w:val="24"/>
        </w:rPr>
        <w:t>由本區教育處代表、各高級中等學校校長、教務主任、國中校長、教師及家長代表組成。</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（二）組織任務</w:t>
      </w:r>
    </w:p>
    <w:p w:rsidR="0007660D" w:rsidRPr="00BF488B" w:rsidRDefault="0007660D" w:rsidP="0007660D">
      <w:pPr>
        <w:ind w:leftChars="500" w:left="1200" w:firstLineChars="200" w:firstLine="480"/>
        <w:rPr>
          <w:rFonts w:ascii="標楷體" w:eastAsia="標楷體" w:hAnsi="標楷體"/>
          <w:szCs w:val="24"/>
        </w:rPr>
      </w:pPr>
      <w:r w:rsidRPr="00BF488B">
        <w:rPr>
          <w:rFonts w:ascii="標楷體" w:eastAsia="標楷體" w:hAnsi="標楷體" w:hint="eastAsia"/>
          <w:szCs w:val="24"/>
        </w:rPr>
        <w:t>辦理本區免試入學相關事宜，並研議各校免試入學名額比率及免試入學超額比序項目，彙整後報主管機關核准後，載明於簡章並公告。</w:t>
      </w:r>
    </w:p>
    <w:p w:rsidR="0007660D" w:rsidRPr="00BF488B" w:rsidRDefault="007662C5"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三</w:t>
      </w:r>
      <w:r w:rsidR="0007660D" w:rsidRPr="00BF488B">
        <w:rPr>
          <w:rFonts w:ascii="標楷體" w:eastAsia="標楷體" w:hAnsi="標楷體" w:hint="eastAsia"/>
          <w:szCs w:val="24"/>
        </w:rPr>
        <w:t>、高級中等學校招生委員會</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（一）組織成員</w:t>
      </w:r>
    </w:p>
    <w:p w:rsidR="0007660D" w:rsidRPr="00BF488B" w:rsidRDefault="0007660D" w:rsidP="0007660D">
      <w:pPr>
        <w:ind w:leftChars="500" w:left="1200" w:firstLineChars="200" w:firstLine="480"/>
        <w:rPr>
          <w:rFonts w:ascii="標楷體" w:eastAsia="標楷體" w:hAnsi="標楷體"/>
          <w:szCs w:val="24"/>
        </w:rPr>
      </w:pPr>
      <w:r w:rsidRPr="00BF488B">
        <w:rPr>
          <w:rFonts w:ascii="標楷體" w:eastAsia="標楷體" w:hAnsi="標楷體" w:hint="eastAsia"/>
          <w:szCs w:val="24"/>
        </w:rPr>
        <w:t>由各高級中等學校分別籌組。</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（二）組織任務</w:t>
      </w:r>
    </w:p>
    <w:p w:rsidR="0007660D" w:rsidRPr="00BF488B" w:rsidRDefault="0007660D" w:rsidP="0007660D">
      <w:pPr>
        <w:ind w:leftChars="500" w:left="1200" w:firstLineChars="200" w:firstLine="480"/>
        <w:rPr>
          <w:rFonts w:ascii="標楷體" w:eastAsia="標楷體" w:hAnsi="標楷體"/>
          <w:szCs w:val="24"/>
        </w:rPr>
      </w:pPr>
      <w:r w:rsidRPr="00BF488B">
        <w:rPr>
          <w:rFonts w:ascii="標楷體" w:eastAsia="標楷體" w:hAnsi="標楷體" w:hint="eastAsia"/>
          <w:szCs w:val="24"/>
        </w:rPr>
        <w:t>研議各校提供免試入學名額比率及免試入學超額比序項目，將資料送請本區高級中等學校免試入學委員會彙整，報各校之主管機關核准後，載明於簡章並公告。</w:t>
      </w:r>
    </w:p>
    <w:p w:rsidR="0007660D" w:rsidRPr="00BF488B" w:rsidRDefault="007662C5"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四</w:t>
      </w:r>
      <w:r w:rsidR="0007660D" w:rsidRPr="00BF488B">
        <w:rPr>
          <w:rFonts w:ascii="標楷體" w:eastAsia="標楷體" w:hAnsi="標楷體" w:hint="eastAsia"/>
          <w:szCs w:val="24"/>
        </w:rPr>
        <w:t>、生涯發展教育工作執行委員會</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（一）組織成員</w:t>
      </w:r>
    </w:p>
    <w:p w:rsidR="0007660D" w:rsidRPr="00BF488B" w:rsidRDefault="0007660D" w:rsidP="005D4E80">
      <w:pPr>
        <w:ind w:leftChars="500" w:left="1200"/>
        <w:rPr>
          <w:rFonts w:ascii="標楷體" w:eastAsia="標楷體" w:hAnsi="標楷體"/>
          <w:szCs w:val="24"/>
        </w:rPr>
      </w:pPr>
      <w:r w:rsidRPr="00BF488B">
        <w:rPr>
          <w:rFonts w:ascii="標楷體" w:eastAsia="標楷體" w:hAnsi="標楷體" w:hint="eastAsia"/>
          <w:szCs w:val="24"/>
        </w:rPr>
        <w:t>由各國民中學分別籌組。</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（二）組織任務</w:t>
      </w:r>
    </w:p>
    <w:p w:rsidR="0007660D" w:rsidRPr="00BF488B" w:rsidRDefault="0007660D" w:rsidP="0007660D">
      <w:pPr>
        <w:ind w:leftChars="300" w:left="1080" w:hangingChars="150" w:hanging="360"/>
        <w:rPr>
          <w:rFonts w:ascii="標楷體" w:eastAsia="標楷體" w:hAnsi="標楷體"/>
          <w:szCs w:val="24"/>
        </w:rPr>
      </w:pPr>
      <w:r w:rsidRPr="00BF488B">
        <w:rPr>
          <w:rFonts w:ascii="標楷體" w:eastAsia="標楷體" w:hAnsi="標楷體" w:hint="eastAsia"/>
          <w:szCs w:val="24"/>
        </w:rPr>
        <w:t>1、負責推動各校學生適性輔導工作，依學生能力、性向、興趣及各項測驗結果、教師平時之觀察及試探活動紀錄，給予適性輔導。</w:t>
      </w:r>
    </w:p>
    <w:p w:rsidR="0007660D" w:rsidRPr="00BF488B" w:rsidRDefault="0007660D" w:rsidP="0007660D">
      <w:pPr>
        <w:ind w:leftChars="300" w:left="1080" w:hangingChars="150" w:hanging="360"/>
        <w:rPr>
          <w:rFonts w:ascii="標楷體" w:eastAsia="標楷體" w:hAnsi="標楷體"/>
          <w:szCs w:val="24"/>
        </w:rPr>
      </w:pPr>
      <w:r w:rsidRPr="00BF488B">
        <w:rPr>
          <w:rFonts w:ascii="標楷體" w:eastAsia="標楷體" w:hAnsi="標楷體" w:hint="eastAsia"/>
          <w:szCs w:val="24"/>
        </w:rPr>
        <w:t>2、提供學生及家長升學選擇之規劃建議，以作為其免試入學之選校參考。</w:t>
      </w:r>
    </w:p>
    <w:p w:rsidR="0007660D" w:rsidRPr="00BF488B" w:rsidRDefault="0007660D" w:rsidP="0007660D">
      <w:pPr>
        <w:rPr>
          <w:rFonts w:ascii="標楷體" w:eastAsia="標楷體" w:hAnsi="標楷體"/>
          <w:szCs w:val="24"/>
        </w:rPr>
      </w:pPr>
      <w:r w:rsidRPr="00BF488B">
        <w:rPr>
          <w:rFonts w:ascii="標楷體" w:eastAsia="標楷體" w:hAnsi="標楷體" w:hint="eastAsia"/>
          <w:szCs w:val="24"/>
        </w:rPr>
        <w:t>伍、免試招生比率及議定程序</w:t>
      </w:r>
    </w:p>
    <w:p w:rsidR="0007660D" w:rsidRPr="00BF488B" w:rsidRDefault="007662C5"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一、本區104學年度</w:t>
      </w:r>
      <w:r w:rsidRPr="00BF488B">
        <w:rPr>
          <w:rFonts w:ascii="標楷體" w:eastAsia="標楷體" w:hAnsi="標楷體" w:cs="Tahoma" w:hint="eastAsia"/>
          <w:kern w:val="0"/>
          <w:szCs w:val="24"/>
        </w:rPr>
        <w:t>免試</w:t>
      </w:r>
      <w:r w:rsidRPr="00BF488B">
        <w:rPr>
          <w:rFonts w:ascii="標楷體" w:eastAsia="標楷體" w:hAnsi="標楷體" w:hint="eastAsia"/>
          <w:szCs w:val="24"/>
        </w:rPr>
        <w:t>入學</w:t>
      </w:r>
      <w:r w:rsidRPr="00BF488B">
        <w:rPr>
          <w:rFonts w:ascii="標楷體" w:eastAsia="標楷體" w:hAnsi="標楷體" w:hint="eastAsia"/>
          <w:szCs w:val="24"/>
          <w:u w:val="single"/>
        </w:rPr>
        <w:t>之總</w:t>
      </w:r>
      <w:r w:rsidRPr="00BF488B">
        <w:rPr>
          <w:rFonts w:ascii="標楷體" w:eastAsia="標楷體" w:hAnsi="標楷體" w:hint="eastAsia"/>
          <w:szCs w:val="24"/>
        </w:rPr>
        <w:t>名額應</w:t>
      </w:r>
      <w:r w:rsidRPr="00BF488B">
        <w:rPr>
          <w:rFonts w:ascii="標楷體" w:eastAsia="標楷體" w:hAnsi="標楷體" w:hint="eastAsia"/>
          <w:szCs w:val="24"/>
          <w:u w:val="single"/>
        </w:rPr>
        <w:t>占核定招生總名額80%</w:t>
      </w:r>
      <w:r w:rsidRPr="00BF488B">
        <w:rPr>
          <w:rFonts w:ascii="標楷體" w:eastAsia="標楷體" w:hAnsi="標楷體" w:hint="eastAsia"/>
          <w:szCs w:val="24"/>
        </w:rPr>
        <w:t>以上，</w:t>
      </w:r>
      <w:r w:rsidRPr="00BF488B">
        <w:rPr>
          <w:rFonts w:ascii="標楷體" w:eastAsia="標楷體" w:hAnsi="標楷體"/>
          <w:kern w:val="16"/>
          <w:szCs w:val="24"/>
        </w:rPr>
        <w:t>並逐年提升，至</w:t>
      </w:r>
      <w:r w:rsidRPr="00BF488B">
        <w:rPr>
          <w:rFonts w:ascii="標楷體" w:eastAsia="標楷體" w:hAnsi="標楷體" w:hint="eastAsia"/>
          <w:kern w:val="16"/>
          <w:szCs w:val="24"/>
        </w:rPr>
        <w:t>108</w:t>
      </w:r>
      <w:r w:rsidRPr="00BF488B">
        <w:rPr>
          <w:rFonts w:ascii="標楷體" w:eastAsia="標楷體" w:hAnsi="標楷體"/>
          <w:kern w:val="16"/>
          <w:szCs w:val="24"/>
        </w:rPr>
        <w:t>學年度，應占核定招生總名額</w:t>
      </w:r>
      <w:r w:rsidRPr="00BF488B">
        <w:rPr>
          <w:rFonts w:ascii="標楷體" w:eastAsia="標楷體" w:hAnsi="標楷體" w:hint="eastAsia"/>
          <w:szCs w:val="24"/>
          <w:u w:val="single"/>
        </w:rPr>
        <w:t>85%</w:t>
      </w:r>
      <w:r w:rsidRPr="00BF488B">
        <w:rPr>
          <w:rFonts w:ascii="標楷體" w:eastAsia="標楷體" w:hAnsi="標楷體"/>
          <w:kern w:val="16"/>
          <w:szCs w:val="24"/>
        </w:rPr>
        <w:t>以上。</w:t>
      </w:r>
      <w:r w:rsidRPr="00BF488B">
        <w:rPr>
          <w:rFonts w:ascii="標楷體" w:eastAsia="標楷體" w:hAnsi="標楷體" w:hint="eastAsia"/>
          <w:szCs w:val="24"/>
        </w:rPr>
        <w:t>各校提供免試入學名額</w:t>
      </w:r>
      <w:r w:rsidRPr="00BF488B">
        <w:rPr>
          <w:rFonts w:ascii="標楷體" w:eastAsia="標楷體" w:hAnsi="標楷體" w:hint="eastAsia"/>
          <w:szCs w:val="24"/>
          <w:u w:val="single"/>
        </w:rPr>
        <w:t>占核定招生名額比率，以達50%以上為原則</w:t>
      </w:r>
      <w:r w:rsidRPr="00BF488B">
        <w:rPr>
          <w:rFonts w:ascii="標楷體" w:eastAsia="標楷體" w:hAnsi="標楷體" w:hint="eastAsia"/>
          <w:szCs w:val="24"/>
        </w:rPr>
        <w:t>，並由免試入學委員會協調彙整本區之免試入學招生比率</w:t>
      </w:r>
      <w:r w:rsidRPr="00BF488B">
        <w:rPr>
          <w:rFonts w:ascii="標楷體" w:eastAsia="標楷體" w:hAnsi="標楷體" w:hint="eastAsia"/>
          <w:kern w:val="0"/>
          <w:szCs w:val="24"/>
        </w:rPr>
        <w:t>後</w:t>
      </w:r>
      <w:r w:rsidRPr="00BF488B">
        <w:rPr>
          <w:rFonts w:ascii="標楷體" w:eastAsia="標楷體" w:hAnsi="標楷體" w:hint="eastAsia"/>
          <w:szCs w:val="24"/>
        </w:rPr>
        <w:t>公告實施。</w:t>
      </w:r>
    </w:p>
    <w:p w:rsidR="007662C5" w:rsidRPr="00BF488B" w:rsidRDefault="007662C5" w:rsidP="007662C5">
      <w:pPr>
        <w:ind w:leftChars="100" w:left="720" w:hangingChars="200" w:hanging="480"/>
        <w:rPr>
          <w:rFonts w:ascii="標楷體" w:eastAsia="標楷體" w:hAnsi="標楷體"/>
        </w:rPr>
      </w:pPr>
      <w:r w:rsidRPr="00BF488B">
        <w:rPr>
          <w:rFonts w:ascii="標楷體" w:eastAsia="標楷體" w:hAnsi="標楷體" w:hint="eastAsia"/>
        </w:rPr>
        <w:t>二、本區各公私立</w:t>
      </w:r>
      <w:r w:rsidRPr="00BF488B">
        <w:rPr>
          <w:rFonts w:ascii="標楷體" w:eastAsia="標楷體" w:hAnsi="標楷體" w:cs="標楷體" w:hint="eastAsia"/>
          <w:kern w:val="0"/>
          <w:u w:val="single"/>
        </w:rPr>
        <w:t>高級中等學校</w:t>
      </w:r>
      <w:r w:rsidRPr="00BF488B">
        <w:rPr>
          <w:rFonts w:ascii="標楷體" w:eastAsia="標楷體" w:hAnsi="標楷體" w:hint="eastAsia"/>
        </w:rPr>
        <w:t xml:space="preserve">附設國中部直升納入免試入學，其名額比率規範如下: </w:t>
      </w:r>
    </w:p>
    <w:p w:rsidR="007662C5" w:rsidRPr="00BF488B" w:rsidRDefault="007662C5" w:rsidP="005A5CE4">
      <w:pPr>
        <w:ind w:leftChars="200" w:left="960" w:hangingChars="200" w:hanging="480"/>
        <w:rPr>
          <w:rFonts w:ascii="標楷體" w:eastAsia="標楷體" w:hAnsi="標楷體"/>
          <w:szCs w:val="24"/>
        </w:rPr>
      </w:pPr>
      <w:r w:rsidRPr="00BF488B">
        <w:rPr>
          <w:rFonts w:ascii="標楷體" w:eastAsia="標楷體" w:hAnsi="標楷體" w:hint="eastAsia"/>
        </w:rPr>
        <w:lastRenderedPageBreak/>
        <w:t>(一)國立高</w:t>
      </w:r>
      <w:r w:rsidRPr="00BF488B">
        <w:rPr>
          <w:rFonts w:ascii="標楷體" w:eastAsia="標楷體" w:hAnsi="標楷體" w:hint="eastAsia"/>
          <w:szCs w:val="24"/>
        </w:rPr>
        <w:t>級中等學校提列附設國中部直升入學名額，不得高於國中部應屆畢業生人數之35％。</w:t>
      </w:r>
    </w:p>
    <w:p w:rsidR="007662C5" w:rsidRPr="00BF488B" w:rsidRDefault="007662C5" w:rsidP="005A5CE4">
      <w:pPr>
        <w:ind w:leftChars="200" w:left="960" w:hangingChars="200" w:hanging="480"/>
        <w:rPr>
          <w:rFonts w:ascii="標楷體" w:eastAsia="標楷體" w:hAnsi="標楷體"/>
          <w:szCs w:val="24"/>
        </w:rPr>
      </w:pPr>
      <w:r w:rsidRPr="00BF488B">
        <w:rPr>
          <w:rFonts w:ascii="標楷體" w:eastAsia="標楷體" w:hAnsi="標楷體" w:hint="eastAsia"/>
          <w:szCs w:val="24"/>
        </w:rPr>
        <w:t>(二)縣(市)立高級中等學校附設國中部直升入學名額，不得高於國中部應屆畢業生人數之35％。</w:t>
      </w:r>
    </w:p>
    <w:p w:rsidR="007662C5" w:rsidRPr="00BF488B" w:rsidRDefault="007662C5" w:rsidP="005A5CE4">
      <w:pPr>
        <w:ind w:leftChars="200" w:left="960" w:hangingChars="200" w:hanging="480"/>
        <w:rPr>
          <w:rFonts w:ascii="標楷體" w:eastAsia="標楷體" w:hAnsi="標楷體"/>
          <w:szCs w:val="24"/>
        </w:rPr>
      </w:pPr>
      <w:r w:rsidRPr="00BF488B">
        <w:rPr>
          <w:rFonts w:ascii="標楷體" w:eastAsia="標楷體" w:hAnsi="標楷體" w:hint="eastAsia"/>
          <w:szCs w:val="24"/>
        </w:rPr>
        <w:t>(三)</w:t>
      </w:r>
      <w:r w:rsidRPr="00BF488B">
        <w:rPr>
          <w:rFonts w:ascii="標楷體" w:eastAsia="標楷體" w:hAnsi="標楷體"/>
          <w:szCs w:val="24"/>
        </w:rPr>
        <w:t>私立高級中等學校直升名額：</w:t>
      </w:r>
      <w:r w:rsidRPr="00BF488B">
        <w:rPr>
          <w:rFonts w:ascii="標楷體" w:eastAsia="標楷體" w:hAnsi="標楷體" w:hint="eastAsia"/>
          <w:szCs w:val="24"/>
        </w:rPr>
        <w:t>103</w:t>
      </w:r>
      <w:r w:rsidRPr="00BF488B">
        <w:rPr>
          <w:rFonts w:ascii="標楷體" w:eastAsia="標楷體" w:hAnsi="標楷體"/>
          <w:szCs w:val="24"/>
        </w:rPr>
        <w:t>學年度</w:t>
      </w:r>
      <w:r w:rsidRPr="00BF488B">
        <w:rPr>
          <w:rFonts w:ascii="標楷體" w:eastAsia="標楷體" w:hAnsi="標楷體" w:hint="eastAsia"/>
          <w:szCs w:val="24"/>
        </w:rPr>
        <w:t>起</w:t>
      </w:r>
      <w:r w:rsidRPr="00BF488B">
        <w:rPr>
          <w:rFonts w:ascii="標楷體" w:eastAsia="標楷體" w:hAnsi="標楷體"/>
          <w:szCs w:val="24"/>
        </w:rPr>
        <w:t>不得高於該校核定招生總名額之</w:t>
      </w:r>
      <w:r w:rsidRPr="00BF488B">
        <w:rPr>
          <w:rFonts w:ascii="標楷體" w:eastAsia="標楷體" w:hAnsi="標楷體" w:hint="eastAsia"/>
          <w:szCs w:val="24"/>
        </w:rPr>
        <w:t>60</w:t>
      </w:r>
      <w:r w:rsidRPr="00BF488B">
        <w:rPr>
          <w:rFonts w:ascii="標楷體" w:eastAsia="標楷體" w:hAnsi="標楷體"/>
          <w:szCs w:val="24"/>
        </w:rPr>
        <w:t>％。但其附設</w:t>
      </w:r>
      <w:r w:rsidRPr="00BF488B">
        <w:rPr>
          <w:rFonts w:ascii="標楷體" w:eastAsia="標楷體" w:hAnsi="標楷體" w:hint="eastAsia"/>
          <w:szCs w:val="24"/>
        </w:rPr>
        <w:t>國中部</w:t>
      </w:r>
      <w:r w:rsidRPr="00BF488B">
        <w:rPr>
          <w:rFonts w:ascii="標楷體" w:eastAsia="標楷體" w:hAnsi="標楷體"/>
          <w:szCs w:val="24"/>
        </w:rPr>
        <w:t>學生人數小於學校招生人數者，不得高於</w:t>
      </w:r>
      <w:r w:rsidRPr="00BF488B">
        <w:rPr>
          <w:rFonts w:ascii="標楷體" w:eastAsia="標楷體" w:hAnsi="標楷體" w:hint="eastAsia"/>
          <w:szCs w:val="24"/>
        </w:rPr>
        <w:t>國中部</w:t>
      </w:r>
      <w:r w:rsidRPr="00BF488B">
        <w:rPr>
          <w:rFonts w:ascii="標楷體" w:eastAsia="標楷體" w:hAnsi="標楷體"/>
          <w:szCs w:val="24"/>
        </w:rPr>
        <w:t>應屆畢業學生人數</w:t>
      </w:r>
      <w:r w:rsidRPr="00BF488B">
        <w:rPr>
          <w:rFonts w:ascii="標楷體" w:eastAsia="標楷體" w:hAnsi="標楷體" w:hint="eastAsia"/>
          <w:szCs w:val="24"/>
        </w:rPr>
        <w:t>60</w:t>
      </w:r>
      <w:r w:rsidRPr="00BF488B">
        <w:rPr>
          <w:rFonts w:ascii="標楷體" w:eastAsia="標楷體" w:hAnsi="標楷體"/>
          <w:szCs w:val="24"/>
        </w:rPr>
        <w:t>％，並採逐年漸進方式調整比率，至</w:t>
      </w:r>
      <w:r w:rsidRPr="00BF488B">
        <w:rPr>
          <w:rFonts w:ascii="標楷體" w:eastAsia="標楷體" w:hAnsi="標楷體" w:hint="eastAsia"/>
          <w:szCs w:val="24"/>
        </w:rPr>
        <w:t>108</w:t>
      </w:r>
      <w:r w:rsidRPr="00BF488B">
        <w:rPr>
          <w:rFonts w:ascii="標楷體" w:eastAsia="標楷體" w:hAnsi="標楷體"/>
          <w:szCs w:val="24"/>
        </w:rPr>
        <w:t>學年度不得高於</w:t>
      </w:r>
      <w:r w:rsidRPr="00BF488B">
        <w:rPr>
          <w:rFonts w:ascii="標楷體" w:eastAsia="標楷體" w:hAnsi="標楷體" w:hint="eastAsia"/>
          <w:szCs w:val="24"/>
        </w:rPr>
        <w:t>50</w:t>
      </w:r>
      <w:r w:rsidRPr="00BF488B">
        <w:rPr>
          <w:rFonts w:ascii="標楷體" w:eastAsia="標楷體" w:hAnsi="標楷體"/>
          <w:szCs w:val="24"/>
        </w:rPr>
        <w:t>％。</w:t>
      </w:r>
    </w:p>
    <w:p w:rsidR="0007660D" w:rsidRPr="00BF488B" w:rsidRDefault="007662C5" w:rsidP="005A5CE4">
      <w:pPr>
        <w:ind w:leftChars="200" w:left="960" w:hangingChars="200" w:hanging="480"/>
        <w:rPr>
          <w:rFonts w:ascii="標楷體" w:eastAsia="標楷體" w:hAnsi="標楷體"/>
        </w:rPr>
      </w:pPr>
      <w:r w:rsidRPr="00BF488B">
        <w:rPr>
          <w:rFonts w:ascii="標楷體" w:eastAsia="標楷體" w:hAnsi="標楷體" w:hint="eastAsia"/>
          <w:szCs w:val="24"/>
        </w:rPr>
        <w:t>(四)</w:t>
      </w:r>
      <w:r w:rsidR="005A5CE4" w:rsidRPr="005A5CE4">
        <w:rPr>
          <w:rFonts w:ascii="標楷體" w:eastAsia="標楷體" w:hAnsi="標楷體" w:hint="eastAsia"/>
          <w:szCs w:val="24"/>
        </w:rPr>
        <w:t>私立高級中等學校違反法令規定，以考試或甄選等篩選方式進入其國民中學部、國民小學部之學生，經各該主管機關查證屬實者，自下一學年度起，其按高級中等教育法第35條第2項第3款核定之直升名額依其違規人數比率扣減。</w:t>
      </w:r>
    </w:p>
    <w:p w:rsidR="0007660D" w:rsidRPr="00BF488B" w:rsidRDefault="0007660D" w:rsidP="0007660D">
      <w:pPr>
        <w:rPr>
          <w:rFonts w:ascii="標楷體" w:eastAsia="標楷體" w:hAnsi="標楷體"/>
          <w:szCs w:val="24"/>
        </w:rPr>
      </w:pPr>
      <w:r w:rsidRPr="00BF488B">
        <w:rPr>
          <w:rFonts w:ascii="標楷體" w:eastAsia="標楷體" w:hAnsi="標楷體" w:hint="eastAsia"/>
          <w:szCs w:val="24"/>
        </w:rPr>
        <w:t>陸、作業流程</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一、報名方式</w:t>
      </w:r>
    </w:p>
    <w:p w:rsidR="0007660D" w:rsidRPr="00BF488B" w:rsidRDefault="0007660D" w:rsidP="00AB7B41">
      <w:pPr>
        <w:ind w:leftChars="300" w:left="720" w:firstLineChars="200" w:firstLine="480"/>
        <w:rPr>
          <w:rFonts w:ascii="標楷體" w:eastAsia="標楷體" w:hAnsi="標楷體"/>
          <w:szCs w:val="24"/>
        </w:rPr>
      </w:pPr>
      <w:r w:rsidRPr="00BF488B">
        <w:rPr>
          <w:rFonts w:ascii="標楷體" w:eastAsia="標楷體" w:hAnsi="標楷體" w:hint="eastAsia"/>
          <w:szCs w:val="24"/>
        </w:rPr>
        <w:t>採線上報名並兼採繳交書面報名表件方式辦理（含本區各公私立高級中等學校附設國中部或完全中學直升報名）。</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二、辦理學校</w:t>
      </w:r>
    </w:p>
    <w:p w:rsidR="0007660D" w:rsidRPr="00BF488B" w:rsidRDefault="0007660D" w:rsidP="00AB7B41">
      <w:pPr>
        <w:ind w:leftChars="300" w:left="720" w:firstLineChars="200" w:firstLine="480"/>
        <w:rPr>
          <w:rFonts w:ascii="標楷體" w:eastAsia="標楷體" w:hAnsi="標楷體"/>
          <w:szCs w:val="24"/>
        </w:rPr>
      </w:pPr>
      <w:r w:rsidRPr="00BF488B">
        <w:rPr>
          <w:rFonts w:ascii="標楷體" w:eastAsia="標楷體" w:hAnsi="標楷體" w:hint="eastAsia"/>
          <w:szCs w:val="24"/>
        </w:rPr>
        <w:t>本區各公私立高級中等學校。</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三、辦理程序</w:t>
      </w:r>
    </w:p>
    <w:p w:rsidR="007662C5" w:rsidRPr="00BF488B" w:rsidRDefault="007662C5" w:rsidP="007662C5">
      <w:pPr>
        <w:ind w:leftChars="200" w:left="1200" w:hangingChars="300" w:hanging="720"/>
        <w:rPr>
          <w:rFonts w:ascii="標楷體" w:eastAsia="標楷體" w:hAnsi="標楷體"/>
        </w:rPr>
      </w:pPr>
      <w:r w:rsidRPr="00BF488B">
        <w:rPr>
          <w:rFonts w:ascii="標楷體" w:eastAsia="標楷體" w:hAnsi="標楷體" w:hint="eastAsia"/>
        </w:rPr>
        <w:t>(一) 本區免試</w:t>
      </w:r>
      <w:r w:rsidRPr="00BF488B">
        <w:rPr>
          <w:rFonts w:ascii="標楷體" w:eastAsia="標楷體" w:hAnsi="標楷體" w:hint="eastAsia"/>
          <w:szCs w:val="24"/>
        </w:rPr>
        <w:t>入學</w:t>
      </w:r>
      <w:r w:rsidRPr="00BF488B">
        <w:rPr>
          <w:rFonts w:ascii="標楷體" w:eastAsia="標楷體" w:hAnsi="標楷體" w:hint="eastAsia"/>
        </w:rPr>
        <w:t>由免試入學委員會採全區聯合方式辦理。</w:t>
      </w:r>
    </w:p>
    <w:p w:rsidR="007662C5" w:rsidRPr="00BF488B" w:rsidRDefault="007662C5" w:rsidP="007662C5">
      <w:pPr>
        <w:ind w:leftChars="200" w:left="1200" w:hangingChars="300" w:hanging="720"/>
        <w:rPr>
          <w:rFonts w:ascii="標楷體" w:eastAsia="標楷體" w:hAnsi="標楷體"/>
        </w:rPr>
      </w:pPr>
      <w:r w:rsidRPr="00BF488B">
        <w:rPr>
          <w:rFonts w:ascii="標楷體" w:eastAsia="標楷體" w:hAnsi="標楷體" w:hint="eastAsia"/>
        </w:rPr>
        <w:t>(二) 高級中等學校</w:t>
      </w:r>
      <w:r w:rsidRPr="00BF488B">
        <w:rPr>
          <w:rFonts w:ascii="標楷體" w:eastAsia="標楷體" w:hAnsi="標楷體" w:hint="eastAsia"/>
          <w:szCs w:val="24"/>
        </w:rPr>
        <w:t>附設國中部應屆畢業學生之直升入學，應於前款免試入學前辦理；直升錄取之學生，應經書面</w:t>
      </w:r>
      <w:r w:rsidRPr="00BF488B">
        <w:rPr>
          <w:rFonts w:ascii="標楷體" w:eastAsia="標楷體" w:hAnsi="標楷體" w:hint="eastAsia"/>
        </w:rPr>
        <w:t>聲明放棄後，始得報名參加免試入學。</w:t>
      </w:r>
    </w:p>
    <w:p w:rsidR="007662C5" w:rsidRPr="00BF488B" w:rsidRDefault="007662C5" w:rsidP="007662C5">
      <w:pPr>
        <w:ind w:leftChars="200" w:left="1200" w:hangingChars="300" w:hanging="720"/>
        <w:rPr>
          <w:rFonts w:ascii="標楷體" w:eastAsia="標楷體" w:hAnsi="標楷體"/>
        </w:rPr>
      </w:pPr>
      <w:r w:rsidRPr="00BF488B">
        <w:rPr>
          <w:rFonts w:ascii="標楷體" w:eastAsia="標楷體" w:hAnsi="標楷體" w:hint="eastAsia"/>
        </w:rPr>
        <w:t>(三) 本區高級中等學校辦理免試入學及特色招生考試分發入學者，以一次辦理分發作業為原則。</w:t>
      </w:r>
    </w:p>
    <w:p w:rsidR="007662C5" w:rsidRPr="00BF488B" w:rsidRDefault="007662C5" w:rsidP="007662C5">
      <w:pPr>
        <w:ind w:leftChars="200" w:left="1200" w:hangingChars="300" w:hanging="720"/>
        <w:rPr>
          <w:rFonts w:ascii="標楷體" w:eastAsia="標楷體" w:hAnsi="標楷體"/>
        </w:rPr>
      </w:pPr>
      <w:r w:rsidRPr="00BF488B">
        <w:rPr>
          <w:rFonts w:ascii="標楷體" w:eastAsia="標楷體" w:hAnsi="標楷體" w:hint="eastAsia"/>
        </w:rPr>
        <w:t>(四) 直升入學未招滿之名額（包括特殊身分學生外加名額），移列至本區免試入學辦理。</w:t>
      </w:r>
    </w:p>
    <w:p w:rsidR="0007660D" w:rsidRPr="00BF488B" w:rsidRDefault="007662C5" w:rsidP="007662C5">
      <w:pPr>
        <w:ind w:leftChars="200" w:left="1200" w:hangingChars="300" w:hanging="720"/>
        <w:rPr>
          <w:rFonts w:ascii="標楷體" w:eastAsia="標楷體" w:hAnsi="標楷體"/>
          <w:szCs w:val="24"/>
        </w:rPr>
      </w:pPr>
      <w:r w:rsidRPr="00BF488B">
        <w:rPr>
          <w:rFonts w:ascii="標楷體" w:eastAsia="標楷體" w:hAnsi="標楷體" w:hint="eastAsia"/>
        </w:rPr>
        <w:t>(五) 高級中等學校經免試入學仍未招滿，得報經主管機關核准，辦理免試續招，續招得不受就學區限制跨區辦理。但辦理方式仍應依「高級中等學校多元入學招生辦法」第六條第二款至第四款規定及本區免試入學超額比序方式辦理。</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四、辦理方式</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各國中之「生涯發展教育工作執行委員會」，依學生能力、性向、興趣及各項測驗結果、教師平時之觀察及試探活動紀錄，給予學生適性輔導。並於九年級下學期（每年5月）提供學生及家長升學選擇之規劃建議，以作為其免試入學之選校參考。</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（二）為使報名、比序及資料彙整等作業更公平、公開，線上報名作業請各國中逐項填（匯）入並檢查各項相關資料後，由本區免試入學委員會負責審查。</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（三）公私立高級中等學校附設國中部或完全中學直升納入免試入學名額部份，仍應依本區免試入學作業模式進行報名分發。</w:t>
      </w:r>
    </w:p>
    <w:p w:rsidR="0007660D" w:rsidRPr="00BF488B" w:rsidRDefault="0007660D" w:rsidP="0007660D">
      <w:pPr>
        <w:ind w:leftChars="100" w:left="720" w:hangingChars="200" w:hanging="480"/>
        <w:rPr>
          <w:rFonts w:ascii="標楷體" w:eastAsia="標楷體" w:hAnsi="標楷體"/>
          <w:szCs w:val="24"/>
        </w:rPr>
      </w:pPr>
      <w:r w:rsidRPr="00BF488B">
        <w:rPr>
          <w:rFonts w:ascii="標楷體" w:eastAsia="標楷體" w:hAnsi="標楷體" w:hint="eastAsia"/>
          <w:szCs w:val="24"/>
        </w:rPr>
        <w:t>五、比序項目及運作模式</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一）免試入學不得訂定入學門檻或條件，且除得以國中學生在校健康與體育、藝術與人文、綜合活動領域之學習領域評量成績及格與否作為比序項目外，其他在校學習領域評量成績均不得採計，其辦理方式如下：</w:t>
      </w:r>
    </w:p>
    <w:p w:rsidR="0007660D" w:rsidRPr="00BF488B" w:rsidRDefault="0007660D" w:rsidP="00AB7B41">
      <w:pPr>
        <w:ind w:leftChars="300" w:left="1080" w:hangingChars="150" w:hanging="360"/>
        <w:rPr>
          <w:rFonts w:ascii="標楷體" w:eastAsia="標楷體" w:hAnsi="標楷體"/>
          <w:szCs w:val="24"/>
        </w:rPr>
      </w:pPr>
      <w:r w:rsidRPr="00BF488B">
        <w:rPr>
          <w:rFonts w:ascii="標楷體" w:eastAsia="標楷體" w:hAnsi="標楷體" w:hint="eastAsia"/>
          <w:szCs w:val="24"/>
        </w:rPr>
        <w:t>1、當參加免試入學學生之登記人數，未超過主管機關核定學校之招生名額，全額錄取。</w:t>
      </w:r>
    </w:p>
    <w:p w:rsidR="0007660D" w:rsidRPr="00BF488B" w:rsidRDefault="0007660D" w:rsidP="00AB7B41">
      <w:pPr>
        <w:ind w:leftChars="300" w:left="1080" w:hangingChars="150" w:hanging="360"/>
        <w:rPr>
          <w:rFonts w:ascii="標楷體" w:eastAsia="標楷體" w:hAnsi="標楷體"/>
          <w:szCs w:val="24"/>
        </w:rPr>
      </w:pPr>
      <w:r w:rsidRPr="00BF488B">
        <w:rPr>
          <w:rFonts w:ascii="標楷體" w:eastAsia="標楷體" w:hAnsi="標楷體" w:hint="eastAsia"/>
          <w:szCs w:val="24"/>
        </w:rPr>
        <w:t>2、當登記人數超過各高級中等學校該科、群核定之招生名額時，參酌「臺東區高級中等學校免試入學超額比序項目積分對照表」（詳附表1）所列各項目及積分，各校按科、群依序錄取。</w:t>
      </w:r>
    </w:p>
    <w:p w:rsidR="0007660D" w:rsidRPr="00BF488B" w:rsidRDefault="0007660D" w:rsidP="00AB7B41">
      <w:pPr>
        <w:ind w:leftChars="300" w:left="1080" w:hangingChars="150" w:hanging="360"/>
        <w:rPr>
          <w:rFonts w:ascii="標楷體" w:eastAsia="標楷體" w:hAnsi="標楷體"/>
          <w:szCs w:val="24"/>
        </w:rPr>
      </w:pPr>
      <w:r w:rsidRPr="00BF488B">
        <w:rPr>
          <w:rFonts w:ascii="標楷體" w:eastAsia="標楷體" w:hAnsi="標楷體" w:hint="eastAsia"/>
          <w:szCs w:val="24"/>
        </w:rPr>
        <w:t>3、附表1所列各項比序項目積分結算日為4月30日。</w:t>
      </w:r>
    </w:p>
    <w:p w:rsidR="0007660D" w:rsidRPr="00BF488B" w:rsidRDefault="0007660D" w:rsidP="00AB7B41">
      <w:pPr>
        <w:ind w:leftChars="300" w:left="1080" w:hangingChars="150" w:hanging="360"/>
        <w:rPr>
          <w:rFonts w:ascii="標楷體" w:eastAsia="標楷體" w:hAnsi="標楷體"/>
          <w:szCs w:val="24"/>
        </w:rPr>
      </w:pPr>
      <w:r w:rsidRPr="00BF488B">
        <w:rPr>
          <w:rFonts w:ascii="標楷體" w:eastAsia="標楷體" w:hAnsi="標楷體" w:hint="eastAsia"/>
          <w:szCs w:val="24"/>
        </w:rPr>
        <w:t>4、當總積分相同時，超額比序順序如下:總積分→志願序→服務</w:t>
      </w:r>
      <w:r w:rsidR="005D775C" w:rsidRPr="00BF488B">
        <w:rPr>
          <w:rFonts w:ascii="標楷體" w:eastAsia="標楷體" w:hAnsi="標楷體" w:hint="eastAsia"/>
          <w:szCs w:val="24"/>
        </w:rPr>
        <w:t>學習</w:t>
      </w:r>
      <w:r w:rsidRPr="00BF488B">
        <w:rPr>
          <w:rFonts w:ascii="標楷體" w:eastAsia="標楷體" w:hAnsi="標楷體" w:hint="eastAsia"/>
          <w:szCs w:val="24"/>
        </w:rPr>
        <w:t>→獎勵紀錄→無記過紀錄→均衡學習→國中教育會考表現總分→國文→數學→英語→社會→自然→寫作測驗→國文標示→數學標示→英文標示→社會標示→自然標示。</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（二）不得將國民中學學生教育會考成績列為唯一比序項目，且會考成績之比序比重不得超過總分之三分之一。</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（三）學生依規定比序後，仍超額時，報各該主管機關核准增加名額或為其他適當之處理。</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（四）非應屆國中畢業生及特殊身份學生得向本區免試入學委員會提出申請參加免試入學，參加當年度國中教育會考，並採計其國中就學期間之成績或紀錄，採計分數由免試入學招生委員會審查小組審查認定之。</w:t>
      </w:r>
    </w:p>
    <w:p w:rsidR="0007660D" w:rsidRPr="00BF488B" w:rsidRDefault="0007660D" w:rsidP="0007660D">
      <w:pPr>
        <w:ind w:leftChars="200" w:left="1200" w:hangingChars="300" w:hanging="720"/>
        <w:rPr>
          <w:rFonts w:ascii="標楷體" w:eastAsia="標楷體" w:hAnsi="標楷體"/>
          <w:szCs w:val="24"/>
        </w:rPr>
      </w:pPr>
      <w:r w:rsidRPr="00BF488B">
        <w:rPr>
          <w:rFonts w:ascii="標楷體" w:eastAsia="標楷體" w:hAnsi="標楷體" w:hint="eastAsia"/>
          <w:szCs w:val="24"/>
        </w:rPr>
        <w:t>（五）轉學生參加各該區免試入學時，其比序項目，由新轉入學校就其轉出國中原有之學習表現或紀錄，本從優從寬原則加以認定。</w:t>
      </w:r>
    </w:p>
    <w:p w:rsidR="00D12997" w:rsidRPr="00BF488B" w:rsidRDefault="0007660D" w:rsidP="0007660D">
      <w:pPr>
        <w:rPr>
          <w:rFonts w:ascii="標楷體" w:eastAsia="標楷體" w:hAnsi="標楷體"/>
          <w:szCs w:val="24"/>
        </w:rPr>
      </w:pPr>
      <w:r w:rsidRPr="00BF488B">
        <w:rPr>
          <w:rFonts w:ascii="標楷體" w:eastAsia="標楷體" w:hAnsi="標楷體" w:hint="eastAsia"/>
          <w:szCs w:val="24"/>
        </w:rPr>
        <w:t>柒、本作業要點送教育部備查，自104學年度起入學高級中等學校學生適用之。</w:t>
      </w:r>
    </w:p>
    <w:p w:rsidR="00D12997" w:rsidRPr="00BF488B" w:rsidRDefault="00D12997">
      <w:pPr>
        <w:widowControl/>
        <w:rPr>
          <w:rFonts w:ascii="標楷體" w:eastAsia="標楷體" w:hAnsi="標楷體"/>
          <w:szCs w:val="24"/>
        </w:rPr>
      </w:pPr>
      <w:r w:rsidRPr="00BF488B">
        <w:rPr>
          <w:rFonts w:ascii="標楷體" w:eastAsia="標楷體" w:hAnsi="標楷體"/>
          <w:szCs w:val="24"/>
        </w:rPr>
        <w:br w:type="page"/>
      </w:r>
    </w:p>
    <w:p w:rsidR="00D12997" w:rsidRPr="00BF488B" w:rsidRDefault="00D12997" w:rsidP="00D12997">
      <w:pPr>
        <w:spacing w:line="400" w:lineRule="exact"/>
        <w:jc w:val="center"/>
        <w:rPr>
          <w:rFonts w:ascii="標楷體" w:eastAsia="標楷體" w:hAnsi="標楷體"/>
          <w:bCs/>
          <w:sz w:val="28"/>
          <w:szCs w:val="28"/>
        </w:rPr>
      </w:pPr>
      <w:r w:rsidRPr="00BF488B">
        <w:rPr>
          <w:rFonts w:ascii="標楷體" w:eastAsia="標楷體" w:hAnsi="標楷體" w:hint="eastAsia"/>
          <w:sz w:val="28"/>
          <w:szCs w:val="28"/>
        </w:rPr>
        <w:t>附</w:t>
      </w:r>
      <w:r w:rsidRPr="00BF488B">
        <w:rPr>
          <w:rFonts w:ascii="標楷體" w:eastAsia="標楷體" w:hAnsi="標楷體" w:hint="eastAsia"/>
          <w:bCs/>
          <w:sz w:val="28"/>
          <w:szCs w:val="28"/>
        </w:rPr>
        <w:t>表</w:t>
      </w:r>
      <w:r w:rsidRPr="00BF488B">
        <w:rPr>
          <w:rFonts w:ascii="標楷體" w:eastAsia="標楷體" w:hAnsi="標楷體"/>
          <w:bCs/>
          <w:sz w:val="28"/>
          <w:szCs w:val="28"/>
        </w:rPr>
        <w:t xml:space="preserve">1  </w:t>
      </w:r>
      <w:r w:rsidRPr="00BF488B">
        <w:rPr>
          <w:rFonts w:ascii="標楷體" w:eastAsia="標楷體" w:hAnsi="標楷體" w:hint="eastAsia"/>
          <w:sz w:val="28"/>
          <w:szCs w:val="28"/>
        </w:rPr>
        <w:t>臺東區高級中等學校免試入學</w:t>
      </w:r>
      <w:r w:rsidRPr="00BF488B">
        <w:rPr>
          <w:rFonts w:ascii="標楷體" w:eastAsia="標楷體" w:hAnsi="標楷體" w:hint="eastAsia"/>
          <w:bCs/>
          <w:sz w:val="28"/>
          <w:szCs w:val="28"/>
        </w:rPr>
        <w:t>超額比序項目積分對照表</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
        <w:gridCol w:w="598"/>
        <w:gridCol w:w="524"/>
        <w:gridCol w:w="1995"/>
        <w:gridCol w:w="1006"/>
        <w:gridCol w:w="5245"/>
      </w:tblGrid>
      <w:tr w:rsidR="00D12997" w:rsidRPr="00BF488B" w:rsidTr="00C82E9A">
        <w:trPr>
          <w:trHeight w:val="388"/>
          <w:jc w:val="center"/>
        </w:trPr>
        <w:tc>
          <w:tcPr>
            <w:tcW w:w="1438" w:type="dxa"/>
            <w:gridSpan w:val="3"/>
            <w:vMerge w:val="restart"/>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項目</w:t>
            </w:r>
          </w:p>
        </w:tc>
        <w:tc>
          <w:tcPr>
            <w:tcW w:w="3001" w:type="dxa"/>
            <w:gridSpan w:val="2"/>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積分計算方式</w:t>
            </w:r>
          </w:p>
        </w:tc>
        <w:tc>
          <w:tcPr>
            <w:tcW w:w="5245" w:type="dxa"/>
            <w:vMerge w:val="restart"/>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備註</w:t>
            </w:r>
          </w:p>
        </w:tc>
      </w:tr>
      <w:tr w:rsidR="00D12997" w:rsidRPr="00BF488B" w:rsidTr="00C82E9A">
        <w:trPr>
          <w:trHeight w:val="388"/>
          <w:jc w:val="center"/>
        </w:trPr>
        <w:tc>
          <w:tcPr>
            <w:tcW w:w="1438" w:type="dxa"/>
            <w:gridSpan w:val="3"/>
            <w:vMerge/>
            <w:vAlign w:val="center"/>
          </w:tcPr>
          <w:p w:rsidR="00D12997" w:rsidRPr="00BF488B" w:rsidRDefault="00D12997" w:rsidP="00C82E9A">
            <w:pPr>
              <w:spacing w:line="400" w:lineRule="exact"/>
              <w:rPr>
                <w:rFonts w:ascii="標楷體" w:eastAsia="標楷體" w:hAnsi="標楷體"/>
              </w:rPr>
            </w:pPr>
          </w:p>
        </w:tc>
        <w:tc>
          <w:tcPr>
            <w:tcW w:w="1995"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計算標準</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上限</w:t>
            </w:r>
          </w:p>
        </w:tc>
        <w:tc>
          <w:tcPr>
            <w:tcW w:w="5245" w:type="dxa"/>
            <w:vMerge/>
          </w:tcPr>
          <w:p w:rsidR="00D12997" w:rsidRPr="00BF488B" w:rsidRDefault="00D12997" w:rsidP="00C82E9A">
            <w:pPr>
              <w:spacing w:line="400" w:lineRule="exact"/>
              <w:jc w:val="both"/>
              <w:rPr>
                <w:rFonts w:ascii="標楷體" w:eastAsia="標楷體" w:hAnsi="標楷體"/>
              </w:rPr>
            </w:pPr>
          </w:p>
        </w:tc>
      </w:tr>
      <w:tr w:rsidR="00D12997" w:rsidRPr="00BF488B" w:rsidTr="00C82E9A">
        <w:trPr>
          <w:trHeight w:val="539"/>
          <w:jc w:val="center"/>
        </w:trPr>
        <w:tc>
          <w:tcPr>
            <w:tcW w:w="1438" w:type="dxa"/>
            <w:gridSpan w:val="3"/>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rPr>
              <w:t>1.</w:t>
            </w:r>
            <w:r w:rsidRPr="00BF488B">
              <w:rPr>
                <w:rFonts w:ascii="標楷體" w:eastAsia="標楷體" w:hAnsi="標楷體" w:hint="eastAsia"/>
              </w:rPr>
              <w:t>志願序</w:t>
            </w:r>
          </w:p>
        </w:tc>
        <w:tc>
          <w:tcPr>
            <w:tcW w:w="1995" w:type="dxa"/>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第一志願</w:t>
            </w:r>
            <w:r w:rsidRPr="00BF488B">
              <w:rPr>
                <w:rFonts w:ascii="標楷體" w:eastAsia="標楷體" w:hAnsi="標楷體"/>
              </w:rPr>
              <w:t xml:space="preserve"> </w:t>
            </w:r>
            <w:r w:rsidRPr="00BF488B">
              <w:rPr>
                <w:rFonts w:ascii="標楷體" w:eastAsia="標楷體" w:hAnsi="標楷體"/>
                <w:b/>
              </w:rPr>
              <w:t>1</w:t>
            </w:r>
            <w:r w:rsidRPr="00BF488B">
              <w:rPr>
                <w:rFonts w:ascii="標楷體" w:eastAsia="標楷體" w:hAnsi="標楷體" w:hint="eastAsia"/>
                <w:b/>
              </w:rPr>
              <w:t>8</w:t>
            </w:r>
            <w:r w:rsidRPr="00BF488B">
              <w:rPr>
                <w:rFonts w:ascii="標楷體" w:eastAsia="標楷體" w:hAnsi="標楷體"/>
              </w:rPr>
              <w:t xml:space="preserve"> </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第二志願</w:t>
            </w:r>
            <w:r w:rsidRPr="00BF488B">
              <w:rPr>
                <w:rFonts w:ascii="標楷體" w:eastAsia="標楷體" w:hAnsi="標楷體"/>
              </w:rPr>
              <w:t xml:space="preserve"> </w:t>
            </w:r>
            <w:r w:rsidRPr="00BF488B">
              <w:rPr>
                <w:rFonts w:ascii="標楷體" w:eastAsia="標楷體" w:hAnsi="標楷體"/>
                <w:b/>
              </w:rPr>
              <w:t>1</w:t>
            </w:r>
            <w:r w:rsidRPr="00BF488B">
              <w:rPr>
                <w:rFonts w:ascii="標楷體" w:eastAsia="標楷體" w:hAnsi="標楷體" w:hint="eastAsia"/>
                <w:b/>
              </w:rPr>
              <w:t>5</w:t>
            </w:r>
            <w:r w:rsidRPr="00BF488B">
              <w:rPr>
                <w:rFonts w:ascii="標楷體" w:eastAsia="標楷體" w:hAnsi="標楷體"/>
              </w:rPr>
              <w:t xml:space="preserve"> </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第三志願</w:t>
            </w:r>
            <w:r w:rsidRPr="00BF488B">
              <w:rPr>
                <w:rFonts w:ascii="標楷體" w:eastAsia="標楷體" w:hAnsi="標楷體"/>
                <w:b/>
              </w:rPr>
              <w:t xml:space="preserve"> </w:t>
            </w:r>
            <w:r w:rsidRPr="00BF488B">
              <w:rPr>
                <w:rFonts w:ascii="標楷體" w:eastAsia="標楷體" w:hAnsi="標楷體" w:hint="eastAsia"/>
                <w:b/>
              </w:rPr>
              <w:t>12</w:t>
            </w:r>
            <w:r w:rsidRPr="00BF488B">
              <w:rPr>
                <w:rFonts w:ascii="標楷體" w:eastAsia="標楷體" w:hAnsi="標楷體"/>
              </w:rPr>
              <w:t xml:space="preserve"> </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 xml:space="preserve">第四志願 </w:t>
            </w:r>
            <w:r w:rsidRPr="00BF488B">
              <w:rPr>
                <w:rFonts w:ascii="標楷體" w:eastAsia="標楷體" w:hAnsi="標楷體"/>
              </w:rPr>
              <w:t xml:space="preserve"> </w:t>
            </w:r>
            <w:r w:rsidRPr="00BF488B">
              <w:rPr>
                <w:rFonts w:ascii="標楷體" w:eastAsia="標楷體" w:hAnsi="標楷體" w:hint="eastAsia"/>
                <w:b/>
              </w:rPr>
              <w:t>9</w:t>
            </w:r>
            <w:r w:rsidRPr="00BF488B">
              <w:rPr>
                <w:rFonts w:ascii="標楷體" w:eastAsia="標楷體" w:hAnsi="標楷體" w:hint="eastAsia"/>
              </w:rPr>
              <w:t xml:space="preserve"> 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第五志願</w:t>
            </w:r>
            <w:r w:rsidRPr="00BF488B">
              <w:rPr>
                <w:rFonts w:ascii="標楷體" w:eastAsia="標楷體" w:hAnsi="標楷體"/>
              </w:rPr>
              <w:t xml:space="preserve">  </w:t>
            </w:r>
            <w:r w:rsidRPr="00BF488B">
              <w:rPr>
                <w:rFonts w:ascii="標楷體" w:eastAsia="標楷體" w:hAnsi="標楷體" w:hint="eastAsia"/>
                <w:b/>
              </w:rPr>
              <w:t>6</w:t>
            </w:r>
            <w:r w:rsidRPr="00BF488B">
              <w:rPr>
                <w:rFonts w:ascii="標楷體" w:eastAsia="標楷體" w:hAnsi="標楷體"/>
              </w:rPr>
              <w:t xml:space="preserve"> </w:t>
            </w:r>
            <w:r w:rsidRPr="00BF488B">
              <w:rPr>
                <w:rFonts w:ascii="標楷體" w:eastAsia="標楷體" w:hAnsi="標楷體" w:hint="eastAsia"/>
              </w:rPr>
              <w:t>分</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b/>
              </w:rPr>
              <w:t>1</w:t>
            </w:r>
            <w:r w:rsidRPr="00BF488B">
              <w:rPr>
                <w:rFonts w:ascii="標楷體" w:eastAsia="標楷體" w:hAnsi="標楷體" w:hint="eastAsia"/>
                <w:b/>
              </w:rPr>
              <w:t>8</w:t>
            </w:r>
            <w:r w:rsidRPr="00BF488B">
              <w:rPr>
                <w:rFonts w:ascii="標楷體" w:eastAsia="標楷體" w:hAnsi="標楷體" w:hint="eastAsia"/>
              </w:rPr>
              <w:t>分</w:t>
            </w:r>
          </w:p>
        </w:tc>
        <w:tc>
          <w:tcPr>
            <w:tcW w:w="5245" w:type="dxa"/>
          </w:tcPr>
          <w:p w:rsidR="00D12997" w:rsidRPr="00BF488B" w:rsidRDefault="00D12997" w:rsidP="00C82E9A">
            <w:pPr>
              <w:spacing w:line="400" w:lineRule="exact"/>
              <w:ind w:left="240" w:hangingChars="100" w:hanging="240"/>
              <w:jc w:val="both"/>
              <w:rPr>
                <w:rFonts w:ascii="標楷體" w:eastAsia="標楷體" w:hAnsi="標楷體"/>
              </w:rPr>
            </w:pPr>
            <w:r w:rsidRPr="00BF488B">
              <w:rPr>
                <w:rFonts w:ascii="標楷體" w:eastAsia="標楷體" w:hAnsi="標楷體"/>
              </w:rPr>
              <w:t>1.</w:t>
            </w:r>
            <w:r w:rsidRPr="00BF488B">
              <w:rPr>
                <w:rFonts w:ascii="標楷體" w:eastAsia="標楷體" w:hAnsi="標楷體" w:hint="eastAsia"/>
              </w:rPr>
              <w:t>學生參考國中學生生涯輔導紀錄手冊之生涯發展規劃書，選填志願。</w:t>
            </w:r>
          </w:p>
          <w:p w:rsidR="00D12997" w:rsidRPr="00BF488B" w:rsidRDefault="00D12997" w:rsidP="00C82E9A">
            <w:pPr>
              <w:spacing w:line="400" w:lineRule="exact"/>
              <w:ind w:left="240" w:hangingChars="100" w:hanging="240"/>
              <w:jc w:val="both"/>
              <w:rPr>
                <w:rFonts w:ascii="標楷體" w:eastAsia="標楷體" w:hAnsi="標楷體"/>
              </w:rPr>
            </w:pPr>
            <w:r w:rsidRPr="00BF488B">
              <w:rPr>
                <w:rFonts w:ascii="標楷體" w:eastAsia="標楷體" w:hAnsi="標楷體"/>
              </w:rPr>
              <w:t>2.</w:t>
            </w:r>
            <w:r w:rsidRPr="00BF488B">
              <w:rPr>
                <w:rFonts w:ascii="標楷體" w:eastAsia="標楷體" w:hAnsi="標楷體" w:hint="eastAsia"/>
              </w:rPr>
              <w:t>落實國中端適性輔導工作並實際幫助學生適性升學與發展。</w:t>
            </w:r>
          </w:p>
          <w:p w:rsidR="00D12997" w:rsidRPr="00BF488B" w:rsidRDefault="00D12997" w:rsidP="00C82E9A">
            <w:pPr>
              <w:spacing w:line="400" w:lineRule="exact"/>
              <w:ind w:left="240" w:hangingChars="100" w:hanging="240"/>
              <w:jc w:val="both"/>
              <w:rPr>
                <w:rFonts w:ascii="標楷體" w:eastAsia="標楷體" w:hAnsi="標楷體"/>
              </w:rPr>
            </w:pPr>
            <w:r w:rsidRPr="00BF488B">
              <w:rPr>
                <w:rFonts w:ascii="標楷體" w:eastAsia="標楷體" w:hAnsi="標楷體"/>
              </w:rPr>
              <w:t>3.</w:t>
            </w:r>
            <w:r w:rsidRPr="00BF488B">
              <w:rPr>
                <w:rFonts w:ascii="標楷體" w:eastAsia="標楷體" w:hAnsi="標楷體" w:hint="eastAsia"/>
              </w:rPr>
              <w:t>普通高中、綜合高中入學時未分科者以校志願為依據，職業類科以科志願為依據。</w:t>
            </w:r>
          </w:p>
        </w:tc>
      </w:tr>
      <w:tr w:rsidR="00D12997" w:rsidRPr="00BF488B" w:rsidTr="00C82E9A">
        <w:trPr>
          <w:trHeight w:val="3116"/>
          <w:jc w:val="center"/>
        </w:trPr>
        <w:tc>
          <w:tcPr>
            <w:tcW w:w="316" w:type="dxa"/>
            <w:vMerge w:val="restart"/>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rPr>
              <w:t>2.</w:t>
            </w:r>
            <w:r w:rsidRPr="00BF488B">
              <w:rPr>
                <w:rFonts w:ascii="標楷體" w:eastAsia="標楷體" w:hAnsi="標楷體" w:hint="eastAsia"/>
              </w:rPr>
              <w:t>多元學習表現</w:t>
            </w:r>
          </w:p>
        </w:tc>
        <w:tc>
          <w:tcPr>
            <w:tcW w:w="1122" w:type="dxa"/>
            <w:gridSpan w:val="2"/>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服務</w:t>
            </w:r>
            <w:r w:rsidRPr="00BF488B">
              <w:rPr>
                <w:rFonts w:ascii="標楷體" w:eastAsia="標楷體" w:hAnsi="標楷體" w:hint="eastAsia"/>
                <w:b/>
                <w:u w:val="single"/>
              </w:rPr>
              <w:t>學習</w:t>
            </w:r>
          </w:p>
        </w:tc>
        <w:tc>
          <w:tcPr>
            <w:tcW w:w="1995" w:type="dxa"/>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擔任班級幹部或社團幹部任滿</w:t>
            </w:r>
            <w:r w:rsidRPr="00BF488B">
              <w:rPr>
                <w:rFonts w:ascii="標楷體" w:eastAsia="標楷體" w:hAnsi="標楷體"/>
              </w:rPr>
              <w:t>1</w:t>
            </w:r>
            <w:r w:rsidRPr="00BF488B">
              <w:rPr>
                <w:rFonts w:ascii="標楷體" w:eastAsia="標楷體" w:hAnsi="標楷體" w:hint="eastAsia"/>
              </w:rPr>
              <w:t>學期，經考核表現優良者得</w:t>
            </w:r>
            <w:r w:rsidRPr="00BF488B">
              <w:rPr>
                <w:rFonts w:ascii="標楷體" w:eastAsia="標楷體" w:hAnsi="標楷體"/>
              </w:rPr>
              <w:t>3</w:t>
            </w:r>
            <w:r w:rsidRPr="00BF488B">
              <w:rPr>
                <w:rFonts w:ascii="標楷體" w:eastAsia="標楷體" w:hAnsi="標楷體" w:hint="eastAsia"/>
              </w:rPr>
              <w:t>分</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b/>
              </w:rPr>
              <w:t>1</w:t>
            </w:r>
            <w:r w:rsidRPr="00BF488B">
              <w:rPr>
                <w:rFonts w:ascii="標楷體" w:eastAsia="標楷體" w:hAnsi="標楷體" w:hint="eastAsia"/>
                <w:b/>
              </w:rPr>
              <w:t>2</w:t>
            </w:r>
            <w:r w:rsidRPr="00BF488B">
              <w:rPr>
                <w:rFonts w:ascii="標楷體" w:eastAsia="標楷體" w:hAnsi="標楷體" w:hint="eastAsia"/>
              </w:rPr>
              <w:t>分</w:t>
            </w:r>
          </w:p>
        </w:tc>
        <w:tc>
          <w:tcPr>
            <w:tcW w:w="5245" w:type="dxa"/>
          </w:tcPr>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採計國一上、下學期，國二上、下學期及國三上學期五學期。</w:t>
            </w:r>
          </w:p>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經國中認定服務班級及認定服務</w:t>
            </w:r>
            <w:r w:rsidR="005D775C" w:rsidRPr="00BF488B">
              <w:rPr>
                <w:rFonts w:ascii="標楷體" w:eastAsia="標楷體" w:hAnsi="標楷體" w:cs="標楷體" w:hint="eastAsia"/>
              </w:rPr>
              <w:t>學習</w:t>
            </w:r>
            <w:r w:rsidRPr="00BF488B">
              <w:rPr>
                <w:rFonts w:ascii="標楷體" w:eastAsia="標楷體" w:hAnsi="標楷體" w:cs="標楷體" w:hint="eastAsia"/>
              </w:rPr>
              <w:t>績優者提出證明。</w:t>
            </w:r>
          </w:p>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3.</w:t>
            </w:r>
            <w:r w:rsidRPr="00BF488B">
              <w:rPr>
                <w:rFonts w:ascii="標楷體" w:eastAsia="標楷體" w:hAnsi="標楷體" w:cs="標楷體" w:hint="eastAsia"/>
              </w:rPr>
              <w:t>班級幹部</w:t>
            </w:r>
            <w:r w:rsidRPr="00BF488B">
              <w:rPr>
                <w:rFonts w:ascii="標楷體" w:eastAsia="標楷體" w:hAnsi="標楷體" w:cs="標楷體" w:hint="eastAsia"/>
                <w:b/>
                <w:bCs/>
              </w:rPr>
              <w:t>之數量以</w:t>
            </w:r>
            <w:r w:rsidRPr="00BF488B">
              <w:rPr>
                <w:rFonts w:ascii="標楷體" w:eastAsia="標楷體" w:hAnsi="標楷體" w:cs="標楷體"/>
                <w:b/>
                <w:bCs/>
              </w:rPr>
              <w:t>1</w:t>
            </w:r>
            <w:r w:rsidRPr="00BF488B">
              <w:rPr>
                <w:rFonts w:ascii="標楷體" w:eastAsia="標楷體" w:hAnsi="標楷體" w:cs="標楷體" w:hint="eastAsia"/>
                <w:b/>
                <w:bCs/>
              </w:rPr>
              <w:t>人服務</w:t>
            </w:r>
            <w:r w:rsidRPr="00BF488B">
              <w:rPr>
                <w:rFonts w:ascii="標楷體" w:eastAsia="標楷體" w:hAnsi="標楷體" w:cs="標楷體"/>
                <w:b/>
                <w:bCs/>
              </w:rPr>
              <w:t>3</w:t>
            </w:r>
            <w:r w:rsidRPr="00BF488B">
              <w:rPr>
                <w:rFonts w:ascii="標楷體" w:eastAsia="標楷體" w:hAnsi="標楷體" w:cs="標楷體" w:hint="eastAsia"/>
                <w:b/>
                <w:bCs/>
              </w:rPr>
              <w:t>人之比例計算，</w:t>
            </w:r>
            <w:r w:rsidRPr="00BF488B">
              <w:rPr>
                <w:rFonts w:ascii="標楷體" w:eastAsia="標楷體" w:hAnsi="標楷體" w:cs="標楷體" w:hint="eastAsia"/>
              </w:rPr>
              <w:t>每班至多</w:t>
            </w:r>
            <w:r w:rsidRPr="00BF488B">
              <w:rPr>
                <w:rFonts w:ascii="標楷體" w:eastAsia="標楷體" w:hAnsi="標楷體" w:cs="標楷體"/>
              </w:rPr>
              <w:t>9</w:t>
            </w:r>
            <w:r w:rsidRPr="00BF488B">
              <w:rPr>
                <w:rFonts w:ascii="標楷體" w:eastAsia="標楷體" w:hAnsi="標楷體" w:cs="標楷體" w:hint="eastAsia"/>
              </w:rPr>
              <w:t>名。</w:t>
            </w:r>
            <w:r w:rsidRPr="00BF488B">
              <w:rPr>
                <w:rFonts w:ascii="標楷體" w:eastAsia="標楷體" w:hAnsi="標楷體" w:cs="標楷體" w:hint="eastAsia"/>
                <w:b/>
                <w:bCs/>
              </w:rPr>
              <w:t>班級幹部名稱如補充說明所示，不得更動。</w:t>
            </w:r>
          </w:p>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4.</w:t>
            </w:r>
            <w:r w:rsidRPr="00BF488B">
              <w:rPr>
                <w:rFonts w:ascii="標楷體" w:eastAsia="標楷體" w:hAnsi="標楷體" w:cs="標楷體" w:hint="eastAsia"/>
                <w:b/>
                <w:bCs/>
              </w:rPr>
              <w:t>社團幹部為學校內社團之社長</w:t>
            </w:r>
            <w:r w:rsidRPr="00BF488B">
              <w:rPr>
                <w:rFonts w:ascii="標楷體" w:eastAsia="標楷體" w:hAnsi="標楷體" w:cs="標楷體"/>
                <w:b/>
                <w:bCs/>
              </w:rPr>
              <w:t>,</w:t>
            </w:r>
            <w:r w:rsidRPr="00BF488B">
              <w:rPr>
                <w:rFonts w:ascii="標楷體" w:eastAsia="標楷體" w:hAnsi="標楷體" w:cs="標楷體" w:hint="eastAsia"/>
                <w:b/>
                <w:bCs/>
              </w:rPr>
              <w:t>若社團人數</w:t>
            </w:r>
            <w:r w:rsidRPr="00BF488B">
              <w:rPr>
                <w:rFonts w:ascii="標楷體" w:eastAsia="標楷體" w:hAnsi="標楷體" w:cs="標楷體"/>
                <w:b/>
                <w:bCs/>
              </w:rPr>
              <w:t>11</w:t>
            </w:r>
            <w:r w:rsidRPr="00BF488B">
              <w:rPr>
                <w:rFonts w:ascii="標楷體" w:eastAsia="標楷體" w:hAnsi="標楷體" w:cs="標楷體" w:hint="eastAsia"/>
                <w:b/>
                <w:bCs/>
              </w:rPr>
              <w:t>人</w:t>
            </w:r>
            <w:r w:rsidRPr="00BF488B">
              <w:rPr>
                <w:rFonts w:ascii="標楷體" w:eastAsia="標楷體" w:hAnsi="標楷體" w:cs="標楷體"/>
                <w:b/>
                <w:bCs/>
              </w:rPr>
              <w:t>(</w:t>
            </w:r>
            <w:r w:rsidRPr="00BF488B">
              <w:rPr>
                <w:rFonts w:ascii="標楷體" w:eastAsia="標楷體" w:hAnsi="標楷體" w:cs="標楷體" w:hint="eastAsia"/>
                <w:b/>
                <w:bCs/>
              </w:rPr>
              <w:t>含</w:t>
            </w:r>
            <w:r w:rsidRPr="00BF488B">
              <w:rPr>
                <w:rFonts w:ascii="標楷體" w:eastAsia="標楷體" w:hAnsi="標楷體" w:cs="標楷體"/>
                <w:b/>
                <w:bCs/>
              </w:rPr>
              <w:t>)</w:t>
            </w:r>
            <w:r w:rsidRPr="00BF488B">
              <w:rPr>
                <w:rFonts w:ascii="標楷體" w:eastAsia="標楷體" w:hAnsi="標楷體" w:cs="標楷體" w:hint="eastAsia"/>
                <w:b/>
                <w:bCs/>
              </w:rPr>
              <w:t>以上得增設副社長</w:t>
            </w:r>
            <w:r w:rsidRPr="00BF488B">
              <w:rPr>
                <w:rFonts w:ascii="標楷體" w:eastAsia="標楷體" w:hAnsi="標楷體" w:cs="標楷體" w:hint="eastAsia"/>
              </w:rPr>
              <w:t>。</w:t>
            </w:r>
            <w:r w:rsidRPr="00BF488B">
              <w:rPr>
                <w:rFonts w:ascii="標楷體" w:eastAsia="標楷體" w:hAnsi="標楷體" w:cs="標楷體" w:hint="eastAsia"/>
                <w:b/>
                <w:bCs/>
              </w:rPr>
              <w:t>每社團至多</w:t>
            </w:r>
            <w:r w:rsidRPr="00BF488B">
              <w:rPr>
                <w:rFonts w:ascii="標楷體" w:eastAsia="標楷體" w:hAnsi="標楷體" w:cs="標楷體"/>
                <w:b/>
                <w:bCs/>
              </w:rPr>
              <w:t>2</w:t>
            </w:r>
            <w:r w:rsidRPr="00BF488B">
              <w:rPr>
                <w:rFonts w:ascii="標楷體" w:eastAsia="標楷體" w:hAnsi="標楷體" w:cs="標楷體" w:hint="eastAsia"/>
                <w:b/>
                <w:bCs/>
              </w:rPr>
              <w:t>名社團幹部。</w:t>
            </w:r>
          </w:p>
          <w:p w:rsidR="00D12997" w:rsidRPr="00BF488B" w:rsidRDefault="00D12997" w:rsidP="00C82E9A">
            <w:pPr>
              <w:spacing w:line="400" w:lineRule="exact"/>
              <w:ind w:left="240" w:hangingChars="100" w:hanging="240"/>
              <w:jc w:val="both"/>
              <w:rPr>
                <w:rFonts w:ascii="標楷體" w:eastAsia="標楷體" w:hAnsi="標楷體"/>
              </w:rPr>
            </w:pPr>
            <w:r w:rsidRPr="00BF488B">
              <w:rPr>
                <w:rFonts w:ascii="標楷體" w:eastAsia="標楷體" w:hAnsi="標楷體" w:cs="標楷體"/>
              </w:rPr>
              <w:t>5.</w:t>
            </w:r>
            <w:r w:rsidRPr="00BF488B">
              <w:rPr>
                <w:rFonts w:ascii="標楷體" w:eastAsia="標楷體" w:hAnsi="標楷體" w:cs="標楷體" w:hint="eastAsia"/>
              </w:rPr>
              <w:t>擔任班級幹部或社團幹部獲得獎勵者，不得於「獎勵紀錄」項目重複採計加分。</w:t>
            </w:r>
          </w:p>
        </w:tc>
      </w:tr>
      <w:tr w:rsidR="00D12997" w:rsidRPr="00BF488B" w:rsidTr="00C82E9A">
        <w:trPr>
          <w:jc w:val="center"/>
        </w:trPr>
        <w:tc>
          <w:tcPr>
            <w:tcW w:w="316" w:type="dxa"/>
            <w:vMerge/>
            <w:vAlign w:val="center"/>
          </w:tcPr>
          <w:p w:rsidR="00D12997" w:rsidRPr="00BF488B" w:rsidRDefault="00D12997" w:rsidP="00C82E9A">
            <w:pPr>
              <w:spacing w:line="400" w:lineRule="exact"/>
              <w:jc w:val="both"/>
              <w:rPr>
                <w:rFonts w:ascii="標楷體" w:eastAsia="標楷體" w:hAnsi="標楷體"/>
              </w:rPr>
            </w:pPr>
          </w:p>
        </w:tc>
        <w:tc>
          <w:tcPr>
            <w:tcW w:w="598" w:type="dxa"/>
            <w:vMerge w:val="restart"/>
            <w:vAlign w:val="center"/>
          </w:tcPr>
          <w:p w:rsidR="00D12997" w:rsidRPr="00BF488B" w:rsidRDefault="00D12997" w:rsidP="00C82E9A">
            <w:pPr>
              <w:spacing w:line="400" w:lineRule="exact"/>
              <w:jc w:val="center"/>
              <w:rPr>
                <w:rFonts w:ascii="標楷體" w:eastAsia="標楷體" w:hAnsi="標楷體"/>
                <w:b/>
              </w:rPr>
            </w:pPr>
            <w:r w:rsidRPr="00BF488B">
              <w:rPr>
                <w:rFonts w:ascii="標楷體" w:eastAsia="標楷體" w:hAnsi="標楷體" w:hint="eastAsia"/>
                <w:b/>
              </w:rPr>
              <w:t>日</w:t>
            </w:r>
          </w:p>
          <w:p w:rsidR="00D12997" w:rsidRPr="00BF488B" w:rsidRDefault="00D12997" w:rsidP="00C82E9A">
            <w:pPr>
              <w:spacing w:line="400" w:lineRule="exact"/>
              <w:jc w:val="center"/>
              <w:rPr>
                <w:rFonts w:ascii="標楷體" w:eastAsia="標楷體" w:hAnsi="標楷體"/>
                <w:b/>
              </w:rPr>
            </w:pPr>
            <w:r w:rsidRPr="00BF488B">
              <w:rPr>
                <w:rFonts w:ascii="標楷體" w:eastAsia="標楷體" w:hAnsi="標楷體" w:hint="eastAsia"/>
                <w:b/>
              </w:rPr>
              <w:t>常</w:t>
            </w:r>
          </w:p>
          <w:p w:rsidR="00D12997" w:rsidRPr="00BF488B" w:rsidRDefault="00D12997" w:rsidP="00C82E9A">
            <w:pPr>
              <w:spacing w:line="400" w:lineRule="exact"/>
              <w:jc w:val="center"/>
              <w:rPr>
                <w:rFonts w:ascii="標楷體" w:eastAsia="標楷體" w:hAnsi="標楷體"/>
                <w:b/>
              </w:rPr>
            </w:pPr>
            <w:r w:rsidRPr="00BF488B">
              <w:rPr>
                <w:rFonts w:ascii="標楷體" w:eastAsia="標楷體" w:hAnsi="標楷體" w:hint="eastAsia"/>
                <w:b/>
              </w:rPr>
              <w:t>生</w:t>
            </w:r>
          </w:p>
          <w:p w:rsidR="00D12997" w:rsidRPr="00BF488B" w:rsidRDefault="00D12997" w:rsidP="00C82E9A">
            <w:pPr>
              <w:spacing w:line="400" w:lineRule="exact"/>
              <w:jc w:val="center"/>
              <w:rPr>
                <w:rFonts w:ascii="標楷體" w:eastAsia="標楷體" w:hAnsi="標楷體"/>
                <w:b/>
              </w:rPr>
            </w:pPr>
            <w:r w:rsidRPr="00BF488B">
              <w:rPr>
                <w:rFonts w:ascii="標楷體" w:eastAsia="標楷體" w:hAnsi="標楷體" w:hint="eastAsia"/>
                <w:b/>
              </w:rPr>
              <w:t>活</w:t>
            </w:r>
          </w:p>
          <w:p w:rsidR="00D12997" w:rsidRPr="00BF488B" w:rsidRDefault="00D12997" w:rsidP="00C82E9A">
            <w:pPr>
              <w:spacing w:line="400" w:lineRule="exact"/>
              <w:jc w:val="center"/>
              <w:rPr>
                <w:rFonts w:ascii="標楷體" w:eastAsia="標楷體" w:hAnsi="標楷體"/>
                <w:b/>
              </w:rPr>
            </w:pPr>
            <w:r w:rsidRPr="00BF488B">
              <w:rPr>
                <w:rFonts w:ascii="標楷體" w:eastAsia="標楷體" w:hAnsi="標楷體" w:hint="eastAsia"/>
                <w:b/>
              </w:rPr>
              <w:t>表</w:t>
            </w:r>
          </w:p>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b/>
              </w:rPr>
              <w:t>現</w:t>
            </w:r>
          </w:p>
        </w:tc>
        <w:tc>
          <w:tcPr>
            <w:tcW w:w="524"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獎勵紀錄</w:t>
            </w:r>
          </w:p>
        </w:tc>
        <w:tc>
          <w:tcPr>
            <w:tcW w:w="1995" w:type="dxa"/>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大功每次</w:t>
            </w:r>
            <w:r w:rsidRPr="00BF488B">
              <w:rPr>
                <w:rFonts w:ascii="標楷體" w:eastAsia="標楷體" w:hAnsi="標楷體"/>
              </w:rPr>
              <w:t>4.5</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小功每次</w:t>
            </w:r>
            <w:r w:rsidRPr="00BF488B">
              <w:rPr>
                <w:rFonts w:ascii="標楷體" w:eastAsia="標楷體" w:hAnsi="標楷體"/>
              </w:rPr>
              <w:t>1.5</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嘉獎每次</w:t>
            </w:r>
            <w:r w:rsidRPr="00BF488B">
              <w:rPr>
                <w:rFonts w:ascii="標楷體" w:eastAsia="標楷體" w:hAnsi="標楷體"/>
              </w:rPr>
              <w:t>0.5</w:t>
            </w:r>
            <w:r w:rsidRPr="00BF488B">
              <w:rPr>
                <w:rFonts w:ascii="標楷體" w:eastAsia="標楷體" w:hAnsi="標楷體" w:hint="eastAsia"/>
              </w:rPr>
              <w:t>分</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b/>
              </w:rPr>
              <w:t>15</w:t>
            </w:r>
            <w:r w:rsidRPr="00BF488B">
              <w:rPr>
                <w:rFonts w:ascii="標楷體" w:eastAsia="標楷體" w:hAnsi="標楷體" w:hint="eastAsia"/>
              </w:rPr>
              <w:t>分</w:t>
            </w:r>
          </w:p>
        </w:tc>
        <w:tc>
          <w:tcPr>
            <w:tcW w:w="5245" w:type="dxa"/>
          </w:tcPr>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各獎勵紀錄可累加計分，如嘉獎</w:t>
            </w:r>
            <w:r w:rsidRPr="00BF488B">
              <w:rPr>
                <w:rFonts w:ascii="標楷體" w:eastAsia="標楷體" w:hAnsi="標楷體" w:cs="標楷體"/>
              </w:rPr>
              <w:t>10</w:t>
            </w:r>
            <w:r w:rsidRPr="00BF488B">
              <w:rPr>
                <w:rFonts w:ascii="標楷體" w:eastAsia="標楷體" w:hAnsi="標楷體" w:cs="標楷體" w:hint="eastAsia"/>
              </w:rPr>
              <w:t>次，積分為</w:t>
            </w:r>
            <w:r w:rsidRPr="00BF488B">
              <w:rPr>
                <w:rFonts w:ascii="標楷體" w:eastAsia="標楷體" w:hAnsi="標楷體" w:cs="標楷體"/>
              </w:rPr>
              <w:t>5</w:t>
            </w:r>
            <w:r w:rsidRPr="00BF488B">
              <w:rPr>
                <w:rFonts w:ascii="標楷體" w:eastAsia="標楷體" w:hAnsi="標楷體" w:cs="標楷體" w:hint="eastAsia"/>
              </w:rPr>
              <w:t>分。</w:t>
            </w:r>
          </w:p>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採取功過相抵後之獎勵紀錄。</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cs="標楷體"/>
              </w:rPr>
              <w:t>3.</w:t>
            </w:r>
            <w:r w:rsidRPr="00BF488B">
              <w:rPr>
                <w:rFonts w:ascii="標楷體" w:eastAsia="標楷體" w:hAnsi="標楷體" w:cs="標楷體" w:hint="eastAsia"/>
              </w:rPr>
              <w:t>採計至</w:t>
            </w:r>
            <w:r w:rsidRPr="00BF488B">
              <w:rPr>
                <w:rFonts w:ascii="標楷體" w:eastAsia="標楷體" w:hAnsi="標楷體" w:cs="標楷體"/>
                <w:b/>
                <w:bCs/>
              </w:rPr>
              <w:t>104</w:t>
            </w:r>
            <w:r w:rsidRPr="00BF488B">
              <w:rPr>
                <w:rFonts w:ascii="標楷體" w:eastAsia="標楷體" w:hAnsi="標楷體" w:cs="標楷體" w:hint="eastAsia"/>
                <w:b/>
                <w:bCs/>
              </w:rPr>
              <w:t>年</w:t>
            </w:r>
            <w:r w:rsidRPr="00BF488B">
              <w:rPr>
                <w:rFonts w:ascii="標楷體" w:eastAsia="標楷體" w:hAnsi="標楷體" w:cs="標楷體"/>
                <w:b/>
                <w:bCs/>
              </w:rPr>
              <w:t>4</w:t>
            </w:r>
            <w:r w:rsidRPr="00BF488B">
              <w:rPr>
                <w:rFonts w:ascii="標楷體" w:eastAsia="標楷體" w:hAnsi="標楷體" w:cs="標楷體" w:hint="eastAsia"/>
                <w:b/>
                <w:bCs/>
              </w:rPr>
              <w:t>月</w:t>
            </w:r>
            <w:r w:rsidRPr="00BF488B">
              <w:rPr>
                <w:rFonts w:ascii="標楷體" w:eastAsia="標楷體" w:hAnsi="標楷體" w:cs="標楷體"/>
                <w:b/>
                <w:bCs/>
              </w:rPr>
              <w:t>30</w:t>
            </w:r>
            <w:r w:rsidRPr="00BF488B">
              <w:rPr>
                <w:rFonts w:ascii="標楷體" w:eastAsia="標楷體" w:hAnsi="標楷體" w:cs="標楷體" w:hint="eastAsia"/>
                <w:b/>
                <w:bCs/>
              </w:rPr>
              <w:t>日止</w:t>
            </w:r>
            <w:r w:rsidR="00C47547" w:rsidRPr="00BF488B">
              <w:rPr>
                <w:rFonts w:ascii="標楷體" w:eastAsia="標楷體" w:hAnsi="標楷體" w:cs="標楷體" w:hint="eastAsia"/>
                <w:b/>
                <w:bCs/>
              </w:rPr>
              <w:t xml:space="preserve"> (適用104學年度升學高中職者) </w:t>
            </w:r>
            <w:r w:rsidRPr="00BF488B">
              <w:rPr>
                <w:rFonts w:ascii="標楷體" w:eastAsia="標楷體" w:hAnsi="標楷體" w:cs="標楷體" w:hint="eastAsia"/>
              </w:rPr>
              <w:t>。</w:t>
            </w:r>
          </w:p>
        </w:tc>
      </w:tr>
      <w:tr w:rsidR="00D12997" w:rsidRPr="00BF488B" w:rsidTr="00C82E9A">
        <w:trPr>
          <w:jc w:val="center"/>
        </w:trPr>
        <w:tc>
          <w:tcPr>
            <w:tcW w:w="316" w:type="dxa"/>
            <w:vMerge/>
            <w:vAlign w:val="center"/>
          </w:tcPr>
          <w:p w:rsidR="00D12997" w:rsidRPr="00BF488B" w:rsidRDefault="00D12997" w:rsidP="00C82E9A">
            <w:pPr>
              <w:spacing w:line="400" w:lineRule="exact"/>
              <w:jc w:val="both"/>
              <w:rPr>
                <w:rFonts w:ascii="標楷體" w:eastAsia="標楷體" w:hAnsi="標楷體"/>
              </w:rPr>
            </w:pPr>
          </w:p>
        </w:tc>
        <w:tc>
          <w:tcPr>
            <w:tcW w:w="598" w:type="dxa"/>
            <w:vMerge/>
            <w:vAlign w:val="center"/>
          </w:tcPr>
          <w:p w:rsidR="00D12997" w:rsidRPr="00BF488B" w:rsidRDefault="00D12997" w:rsidP="00C82E9A">
            <w:pPr>
              <w:spacing w:line="400" w:lineRule="exact"/>
              <w:jc w:val="both"/>
              <w:rPr>
                <w:rFonts w:ascii="標楷體" w:eastAsia="標楷體" w:hAnsi="標楷體"/>
              </w:rPr>
            </w:pPr>
          </w:p>
        </w:tc>
        <w:tc>
          <w:tcPr>
            <w:tcW w:w="524"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rPr>
              <w:t>無記過紀錄</w:t>
            </w:r>
          </w:p>
        </w:tc>
        <w:tc>
          <w:tcPr>
            <w:tcW w:w="1995" w:type="dxa"/>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銷過後無任何懲處紀錄</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hint="eastAsia"/>
                <w:b/>
              </w:rPr>
              <w:t>10</w:t>
            </w:r>
            <w:r w:rsidRPr="00BF488B">
              <w:rPr>
                <w:rFonts w:ascii="標楷體" w:eastAsia="標楷體" w:hAnsi="標楷體" w:hint="eastAsia"/>
              </w:rPr>
              <w:t>分</w:t>
            </w:r>
          </w:p>
        </w:tc>
        <w:tc>
          <w:tcPr>
            <w:tcW w:w="5245" w:type="dxa"/>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cs="標楷體" w:hint="eastAsia"/>
              </w:rPr>
              <w:t>採計至</w:t>
            </w:r>
            <w:r w:rsidRPr="00BF488B">
              <w:rPr>
                <w:rFonts w:ascii="標楷體" w:eastAsia="標楷體" w:hAnsi="標楷體" w:cs="標楷體"/>
                <w:b/>
                <w:bCs/>
              </w:rPr>
              <w:t>104</w:t>
            </w:r>
            <w:r w:rsidRPr="00BF488B">
              <w:rPr>
                <w:rFonts w:ascii="標楷體" w:eastAsia="標楷體" w:hAnsi="標楷體" w:cs="標楷體" w:hint="eastAsia"/>
                <w:b/>
                <w:bCs/>
              </w:rPr>
              <w:t>年</w:t>
            </w:r>
            <w:r w:rsidRPr="00BF488B">
              <w:rPr>
                <w:rFonts w:ascii="標楷體" w:eastAsia="標楷體" w:hAnsi="標楷體" w:cs="標楷體"/>
                <w:b/>
                <w:bCs/>
              </w:rPr>
              <w:t>4</w:t>
            </w:r>
            <w:r w:rsidRPr="00BF488B">
              <w:rPr>
                <w:rFonts w:ascii="標楷體" w:eastAsia="標楷體" w:hAnsi="標楷體" w:cs="標楷體" w:hint="eastAsia"/>
                <w:b/>
                <w:bCs/>
              </w:rPr>
              <w:t>月</w:t>
            </w:r>
            <w:r w:rsidRPr="00BF488B">
              <w:rPr>
                <w:rFonts w:ascii="標楷體" w:eastAsia="標楷體" w:hAnsi="標楷體" w:cs="標楷體"/>
                <w:b/>
                <w:bCs/>
              </w:rPr>
              <w:t>30</w:t>
            </w:r>
            <w:r w:rsidRPr="00BF488B">
              <w:rPr>
                <w:rFonts w:ascii="標楷體" w:eastAsia="標楷體" w:hAnsi="標楷體" w:cs="標楷體" w:hint="eastAsia"/>
                <w:b/>
                <w:bCs/>
              </w:rPr>
              <w:t>日止</w:t>
            </w:r>
            <w:r w:rsidR="00C47547" w:rsidRPr="00BF488B">
              <w:rPr>
                <w:rFonts w:ascii="標楷體" w:eastAsia="標楷體" w:hAnsi="標楷體" w:cs="標楷體" w:hint="eastAsia"/>
                <w:b/>
                <w:bCs/>
              </w:rPr>
              <w:t>(適用104學年度升學高中職者)</w:t>
            </w:r>
            <w:r w:rsidRPr="00BF488B">
              <w:rPr>
                <w:rFonts w:ascii="標楷體" w:eastAsia="標楷體" w:hAnsi="標楷體" w:cs="標楷體" w:hint="eastAsia"/>
              </w:rPr>
              <w:t>。</w:t>
            </w:r>
          </w:p>
        </w:tc>
      </w:tr>
      <w:tr w:rsidR="00D12997" w:rsidRPr="00BF488B" w:rsidTr="00C82E9A">
        <w:trPr>
          <w:jc w:val="center"/>
        </w:trPr>
        <w:tc>
          <w:tcPr>
            <w:tcW w:w="316" w:type="dxa"/>
            <w:vMerge/>
            <w:vAlign w:val="center"/>
          </w:tcPr>
          <w:p w:rsidR="00D12997" w:rsidRPr="00BF488B" w:rsidRDefault="00D12997" w:rsidP="00C82E9A">
            <w:pPr>
              <w:spacing w:line="400" w:lineRule="exact"/>
              <w:jc w:val="both"/>
              <w:rPr>
                <w:rFonts w:ascii="標楷體" w:eastAsia="標楷體" w:hAnsi="標楷體"/>
              </w:rPr>
            </w:pPr>
          </w:p>
        </w:tc>
        <w:tc>
          <w:tcPr>
            <w:tcW w:w="1122" w:type="dxa"/>
            <w:gridSpan w:val="2"/>
            <w:vAlign w:val="center"/>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均衡學習</w:t>
            </w:r>
          </w:p>
        </w:tc>
        <w:tc>
          <w:tcPr>
            <w:tcW w:w="1995" w:type="dxa"/>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健康與體育、藝術與人文、綜合活動三領域，符合一個領域達及格者得</w:t>
            </w:r>
            <w:r w:rsidRPr="00BF488B">
              <w:rPr>
                <w:rFonts w:ascii="標楷體" w:eastAsia="標楷體" w:hAnsi="標楷體"/>
              </w:rPr>
              <w:t>5</w:t>
            </w:r>
            <w:r w:rsidRPr="00BF488B">
              <w:rPr>
                <w:rFonts w:ascii="標楷體" w:eastAsia="標楷體" w:hAnsi="標楷體" w:hint="eastAsia"/>
              </w:rPr>
              <w:t>分，未達標準者</w:t>
            </w:r>
            <w:r w:rsidRPr="00BF488B">
              <w:rPr>
                <w:rFonts w:ascii="標楷體" w:eastAsia="標楷體" w:hAnsi="標楷體"/>
              </w:rPr>
              <w:t>0</w:t>
            </w:r>
            <w:r w:rsidRPr="00BF488B">
              <w:rPr>
                <w:rFonts w:ascii="標楷體" w:eastAsia="標楷體" w:hAnsi="標楷體" w:hint="eastAsia"/>
              </w:rPr>
              <w:t>分</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rPr>
              <w:t>15</w:t>
            </w:r>
            <w:r w:rsidRPr="00BF488B">
              <w:rPr>
                <w:rFonts w:ascii="標楷體" w:eastAsia="標楷體" w:hAnsi="標楷體" w:hint="eastAsia"/>
              </w:rPr>
              <w:t>分</w:t>
            </w:r>
          </w:p>
        </w:tc>
        <w:tc>
          <w:tcPr>
            <w:tcW w:w="5245" w:type="dxa"/>
          </w:tcPr>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為確保各領域教學正常，學生多元學習並均衡發展，未納入國中教育會考之學習領域達畢業標準（及格）者，給予積分獎勵。</w:t>
            </w:r>
          </w:p>
          <w:p w:rsidR="00D12997" w:rsidRPr="00BF488B" w:rsidRDefault="00D12997" w:rsidP="00C82E9A">
            <w:pPr>
              <w:spacing w:line="380" w:lineRule="exact"/>
              <w:ind w:left="240" w:hangingChars="100" w:hanging="24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採計國一上、下學期，國二上、下學期及國三上學期五學期。</w:t>
            </w:r>
          </w:p>
        </w:tc>
      </w:tr>
      <w:tr w:rsidR="00D12997" w:rsidRPr="00BF488B" w:rsidTr="00C82E9A">
        <w:trPr>
          <w:jc w:val="center"/>
        </w:trPr>
        <w:tc>
          <w:tcPr>
            <w:tcW w:w="1438" w:type="dxa"/>
            <w:gridSpan w:val="3"/>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rPr>
              <w:t>3.</w:t>
            </w:r>
            <w:r w:rsidRPr="00BF488B">
              <w:rPr>
                <w:rFonts w:ascii="標楷體" w:eastAsia="標楷體" w:hAnsi="標楷體" w:cs="Calibri" w:hint="eastAsia"/>
                <w:bCs/>
              </w:rPr>
              <w:t>國中</w:t>
            </w:r>
            <w:r w:rsidRPr="00BF488B">
              <w:rPr>
                <w:rFonts w:ascii="標楷體" w:eastAsia="標楷體" w:hAnsi="標楷體" w:hint="eastAsia"/>
              </w:rPr>
              <w:t>教育會考表現</w:t>
            </w:r>
          </w:p>
        </w:tc>
        <w:tc>
          <w:tcPr>
            <w:tcW w:w="1995" w:type="dxa"/>
          </w:tcPr>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 xml:space="preserve">精熟每科   </w:t>
            </w:r>
            <w:r w:rsidRPr="00BF488B">
              <w:rPr>
                <w:rFonts w:ascii="標楷體" w:eastAsia="標楷體" w:hAnsi="標楷體"/>
              </w:rPr>
              <w:t>6</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 xml:space="preserve">基礎每科   </w:t>
            </w:r>
            <w:r w:rsidRPr="00BF488B">
              <w:rPr>
                <w:rFonts w:ascii="標楷體" w:eastAsia="標楷體" w:hAnsi="標楷體"/>
              </w:rPr>
              <w:t>3</w:t>
            </w:r>
            <w:r w:rsidRPr="00BF488B">
              <w:rPr>
                <w:rFonts w:ascii="標楷體" w:eastAsia="標楷體" w:hAnsi="標楷體" w:hint="eastAsia"/>
              </w:rPr>
              <w:t>分</w:t>
            </w:r>
          </w:p>
          <w:p w:rsidR="00D12997" w:rsidRPr="00BF488B" w:rsidRDefault="00D12997" w:rsidP="00C82E9A">
            <w:pPr>
              <w:spacing w:line="400" w:lineRule="exact"/>
              <w:jc w:val="both"/>
              <w:rPr>
                <w:rFonts w:ascii="標楷體" w:eastAsia="標楷體" w:hAnsi="標楷體"/>
              </w:rPr>
            </w:pPr>
            <w:r w:rsidRPr="00BF488B">
              <w:rPr>
                <w:rFonts w:ascii="標楷體" w:eastAsia="標楷體" w:hAnsi="標楷體" w:hint="eastAsia"/>
              </w:rPr>
              <w:t>待加強每科</w:t>
            </w:r>
            <w:r w:rsidRPr="00BF488B">
              <w:rPr>
                <w:rFonts w:ascii="標楷體" w:eastAsia="標楷體" w:hAnsi="標楷體" w:hint="eastAsia"/>
                <w:b/>
              </w:rPr>
              <w:t>1</w:t>
            </w:r>
            <w:r w:rsidRPr="00BF488B">
              <w:rPr>
                <w:rFonts w:ascii="標楷體" w:eastAsia="標楷體" w:hAnsi="標楷體" w:hint="eastAsia"/>
              </w:rPr>
              <w:t>分</w:t>
            </w:r>
          </w:p>
        </w:tc>
        <w:tc>
          <w:tcPr>
            <w:tcW w:w="1006" w:type="dxa"/>
            <w:vAlign w:val="center"/>
          </w:tcPr>
          <w:p w:rsidR="00D12997" w:rsidRPr="00BF488B" w:rsidRDefault="00D12997" w:rsidP="00C82E9A">
            <w:pPr>
              <w:spacing w:line="400" w:lineRule="exact"/>
              <w:jc w:val="center"/>
              <w:rPr>
                <w:rFonts w:ascii="標楷體" w:eastAsia="標楷體" w:hAnsi="標楷體"/>
              </w:rPr>
            </w:pPr>
            <w:r w:rsidRPr="00BF488B">
              <w:rPr>
                <w:rFonts w:ascii="標楷體" w:eastAsia="標楷體" w:hAnsi="標楷體"/>
              </w:rPr>
              <w:t>30</w:t>
            </w:r>
            <w:r w:rsidRPr="00BF488B">
              <w:rPr>
                <w:rFonts w:ascii="標楷體" w:eastAsia="標楷體" w:hAnsi="標楷體" w:hint="eastAsia"/>
              </w:rPr>
              <w:t>分</w:t>
            </w:r>
          </w:p>
        </w:tc>
        <w:tc>
          <w:tcPr>
            <w:tcW w:w="5245" w:type="dxa"/>
          </w:tcPr>
          <w:p w:rsidR="00D12997" w:rsidRPr="00BF488B" w:rsidRDefault="00D12997" w:rsidP="00C82E9A">
            <w:pPr>
              <w:spacing w:line="400" w:lineRule="exact"/>
              <w:ind w:left="360"/>
              <w:jc w:val="both"/>
              <w:rPr>
                <w:rFonts w:ascii="標楷體" w:eastAsia="標楷體" w:hAnsi="標楷體"/>
              </w:rPr>
            </w:pPr>
            <w:r w:rsidRPr="00BF488B">
              <w:rPr>
                <w:rFonts w:ascii="標楷體" w:eastAsia="標楷體" w:hAnsi="標楷體" w:hint="eastAsia"/>
              </w:rPr>
              <w:t>國文、數學、英語、社會、自然五科，每科得分最高</w:t>
            </w:r>
            <w:r w:rsidRPr="00BF488B">
              <w:rPr>
                <w:rFonts w:ascii="標楷體" w:eastAsia="標楷體" w:hAnsi="標楷體"/>
              </w:rPr>
              <w:t>6</w:t>
            </w:r>
            <w:r w:rsidRPr="00BF488B">
              <w:rPr>
                <w:rFonts w:ascii="標楷體" w:eastAsia="標楷體" w:hAnsi="標楷體" w:hint="eastAsia"/>
              </w:rPr>
              <w:t>分。</w:t>
            </w:r>
          </w:p>
        </w:tc>
      </w:tr>
      <w:tr w:rsidR="00D12997" w:rsidRPr="00BF488B" w:rsidTr="00C82E9A">
        <w:trPr>
          <w:jc w:val="center"/>
        </w:trPr>
        <w:tc>
          <w:tcPr>
            <w:tcW w:w="3433" w:type="dxa"/>
            <w:gridSpan w:val="4"/>
            <w:vAlign w:val="center"/>
          </w:tcPr>
          <w:p w:rsidR="00D12997" w:rsidRPr="00BF488B" w:rsidRDefault="00D12997" w:rsidP="00C82E9A">
            <w:pPr>
              <w:spacing w:line="400" w:lineRule="exact"/>
              <w:rPr>
                <w:rFonts w:ascii="標楷體" w:eastAsia="標楷體" w:hAnsi="標楷體"/>
              </w:rPr>
            </w:pPr>
            <w:r w:rsidRPr="00BF488B">
              <w:rPr>
                <w:rFonts w:ascii="標楷體" w:eastAsia="標楷體" w:hAnsi="標楷體" w:hint="eastAsia"/>
              </w:rPr>
              <w:t>參考合計積分</w:t>
            </w:r>
          </w:p>
        </w:tc>
        <w:tc>
          <w:tcPr>
            <w:tcW w:w="1006" w:type="dxa"/>
            <w:vAlign w:val="center"/>
          </w:tcPr>
          <w:p w:rsidR="00D12997" w:rsidRPr="00BF488B" w:rsidRDefault="00D12997" w:rsidP="00C82E9A">
            <w:pPr>
              <w:spacing w:line="400" w:lineRule="exact"/>
              <w:rPr>
                <w:rFonts w:ascii="標楷體" w:eastAsia="標楷體" w:hAnsi="標楷體"/>
              </w:rPr>
            </w:pPr>
            <w:r w:rsidRPr="00BF488B">
              <w:rPr>
                <w:rFonts w:ascii="標楷體" w:eastAsia="標楷體" w:hAnsi="標楷體"/>
              </w:rPr>
              <w:t>100</w:t>
            </w:r>
            <w:r w:rsidRPr="00BF488B">
              <w:rPr>
                <w:rFonts w:ascii="標楷體" w:eastAsia="標楷體" w:hAnsi="標楷體" w:hint="eastAsia"/>
              </w:rPr>
              <w:t>分</w:t>
            </w:r>
          </w:p>
        </w:tc>
        <w:tc>
          <w:tcPr>
            <w:tcW w:w="5245" w:type="dxa"/>
          </w:tcPr>
          <w:p w:rsidR="00D12997" w:rsidRPr="00BF488B" w:rsidRDefault="00D12997" w:rsidP="00C82E9A">
            <w:pPr>
              <w:spacing w:line="400" w:lineRule="exact"/>
              <w:jc w:val="both"/>
              <w:rPr>
                <w:rFonts w:ascii="標楷體" w:eastAsia="標楷體" w:hAnsi="標楷體"/>
              </w:rPr>
            </w:pPr>
          </w:p>
        </w:tc>
      </w:tr>
    </w:tbl>
    <w:p w:rsidR="00D12997" w:rsidRPr="00BF488B" w:rsidRDefault="00D12997" w:rsidP="0007660D">
      <w:pPr>
        <w:rPr>
          <w:rFonts w:ascii="標楷體" w:eastAsia="標楷體" w:hAnsi="標楷體"/>
        </w:rPr>
      </w:pPr>
    </w:p>
    <w:p w:rsidR="00D12997" w:rsidRPr="00BF488B" w:rsidRDefault="00D12997" w:rsidP="00D12997">
      <w:pPr>
        <w:snapToGrid w:val="0"/>
        <w:spacing w:line="380" w:lineRule="exact"/>
        <w:ind w:left="538" w:hangingChars="224" w:hanging="538"/>
        <w:jc w:val="both"/>
        <w:rPr>
          <w:rFonts w:ascii="標楷體" w:eastAsia="標楷體" w:hAnsi="標楷體"/>
        </w:rPr>
      </w:pPr>
      <w:r w:rsidRPr="00BF488B">
        <w:rPr>
          <w:rFonts w:ascii="標楷體" w:eastAsia="標楷體" w:hAnsi="標楷體" w:cs="標楷體" w:hint="eastAsia"/>
        </w:rPr>
        <w:t>說明：</w:t>
      </w:r>
    </w:p>
    <w:p w:rsidR="00D12997" w:rsidRPr="00BF488B" w:rsidRDefault="00D12997" w:rsidP="00D12997">
      <w:pPr>
        <w:snapToGrid w:val="0"/>
        <w:spacing w:line="380" w:lineRule="exact"/>
        <w:ind w:leftChars="100" w:left="600" w:hangingChars="150" w:hanging="360"/>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、超額比序項目共計三大項，申請超額時上列項目應全數採計，當總積分相同時，超額比序順序如下</w:t>
      </w:r>
      <w:r w:rsidRPr="00BF488B">
        <w:rPr>
          <w:rFonts w:ascii="標楷體" w:eastAsia="標楷體" w:hAnsi="標楷體" w:cs="標楷體"/>
        </w:rPr>
        <w:t>:</w:t>
      </w:r>
      <w:r w:rsidRPr="00BF488B">
        <w:rPr>
          <w:rFonts w:ascii="標楷體" w:eastAsia="標楷體" w:hAnsi="標楷體" w:cs="標楷體" w:hint="eastAsia"/>
        </w:rPr>
        <w:t>總積分→志願序→服務</w:t>
      </w:r>
      <w:r w:rsidR="005D775C" w:rsidRPr="00BF488B">
        <w:rPr>
          <w:rFonts w:ascii="標楷體" w:eastAsia="標楷體" w:hAnsi="標楷體" w:cs="標楷體" w:hint="eastAsia"/>
        </w:rPr>
        <w:t>學習</w:t>
      </w:r>
      <w:r w:rsidRPr="00BF488B">
        <w:rPr>
          <w:rFonts w:ascii="標楷體" w:eastAsia="標楷體" w:hAnsi="標楷體" w:cs="標楷體" w:hint="eastAsia"/>
        </w:rPr>
        <w:t>→獎勵紀錄→無記過紀錄→均衡學習→國中教育會考表現總分→國文→數學→英語→社會→自然→寫作測驗</w:t>
      </w:r>
      <w:r w:rsidRPr="00BF488B">
        <w:rPr>
          <w:rFonts w:ascii="標楷體" w:eastAsia="標楷體" w:hAnsi="標楷體" w:cs="標楷體" w:hint="eastAsia"/>
          <w:b/>
          <w:bCs/>
          <w:u w:color="FF0000"/>
        </w:rPr>
        <w:t>→</w:t>
      </w:r>
      <w:r w:rsidRPr="00BF488B">
        <w:rPr>
          <w:rFonts w:ascii="標楷體" w:eastAsia="標楷體" w:hAnsi="標楷體" w:cs="標楷體" w:hint="eastAsia"/>
          <w:b/>
          <w:u w:color="FF0000"/>
        </w:rPr>
        <w:t>國文標示→數學標示→英文標示→社會標示→自然標示</w:t>
      </w:r>
      <w:r w:rsidRPr="00BF488B">
        <w:rPr>
          <w:rFonts w:ascii="標楷體" w:eastAsia="標楷體" w:hAnsi="標楷體" w:cs="標楷體" w:hint="eastAsia"/>
          <w:b/>
        </w:rPr>
        <w:t>。</w:t>
      </w:r>
    </w:p>
    <w:p w:rsidR="00D12997" w:rsidRPr="00BF488B" w:rsidRDefault="00D12997" w:rsidP="00D12997">
      <w:pPr>
        <w:snapToGrid w:val="0"/>
        <w:spacing w:line="380" w:lineRule="exact"/>
        <w:ind w:leftChars="100" w:left="600" w:hangingChars="150" w:hanging="36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、特種身分學生（含原住民身分、身心障礙學生、蒙藏學生、政府派赴國外工作人員子女、境外優秀科技人員子女六類）將依教育部所訂定各特種生升學優待辦法辦理。</w:t>
      </w:r>
    </w:p>
    <w:p w:rsidR="00D12997" w:rsidRPr="00BF488B" w:rsidRDefault="00D12997" w:rsidP="00D12997">
      <w:pPr>
        <w:snapToGrid w:val="0"/>
        <w:spacing w:line="380" w:lineRule="exact"/>
        <w:ind w:leftChars="100" w:left="600" w:hangingChars="150" w:hanging="360"/>
        <w:jc w:val="both"/>
        <w:rPr>
          <w:rFonts w:ascii="標楷體" w:eastAsia="標楷體" w:hAnsi="標楷體"/>
        </w:rPr>
      </w:pPr>
      <w:r w:rsidRPr="00BF488B">
        <w:rPr>
          <w:rFonts w:ascii="標楷體" w:eastAsia="標楷體" w:hAnsi="標楷體" w:cs="標楷體"/>
        </w:rPr>
        <w:t>3</w:t>
      </w:r>
      <w:r w:rsidRPr="00BF488B">
        <w:rPr>
          <w:rFonts w:ascii="標楷體" w:eastAsia="標楷體" w:hAnsi="標楷體" w:cs="標楷體" w:hint="eastAsia"/>
        </w:rPr>
        <w:t>、依照教育部</w:t>
      </w:r>
      <w:r w:rsidRPr="00BF488B">
        <w:rPr>
          <w:rFonts w:ascii="標楷體" w:eastAsia="標楷體" w:hAnsi="標楷體" w:cs="標楷體"/>
        </w:rPr>
        <w:t>101</w:t>
      </w:r>
      <w:r w:rsidRPr="00BF488B">
        <w:rPr>
          <w:rFonts w:ascii="標楷體" w:eastAsia="標楷體" w:hAnsi="標楷體" w:cs="標楷體" w:hint="eastAsia"/>
        </w:rPr>
        <w:t>年</w:t>
      </w:r>
      <w:r w:rsidRPr="00BF488B">
        <w:rPr>
          <w:rFonts w:ascii="標楷體" w:eastAsia="標楷體" w:hAnsi="標楷體" w:cs="標楷體"/>
        </w:rPr>
        <w:t>6</w:t>
      </w:r>
      <w:r w:rsidRPr="00BF488B">
        <w:rPr>
          <w:rFonts w:ascii="標楷體" w:eastAsia="標楷體" w:hAnsi="標楷體" w:cs="標楷體" w:hint="eastAsia"/>
        </w:rPr>
        <w:t>月</w:t>
      </w:r>
      <w:r w:rsidRPr="00BF488B">
        <w:rPr>
          <w:rFonts w:ascii="標楷體" w:eastAsia="標楷體" w:hAnsi="標楷體" w:cs="標楷體"/>
        </w:rPr>
        <w:t>21</w:t>
      </w:r>
      <w:r w:rsidRPr="00BF488B">
        <w:rPr>
          <w:rFonts w:ascii="標楷體" w:eastAsia="標楷體" w:hAnsi="標楷體" w:cs="標楷體" w:hint="eastAsia"/>
        </w:rPr>
        <w:t>日臺中（一）字第</w:t>
      </w:r>
      <w:r w:rsidRPr="00BF488B">
        <w:rPr>
          <w:rFonts w:ascii="標楷體" w:eastAsia="標楷體" w:hAnsi="標楷體" w:cs="標楷體"/>
        </w:rPr>
        <w:t>1010105222</w:t>
      </w:r>
      <w:r w:rsidRPr="00BF488B">
        <w:rPr>
          <w:rFonts w:ascii="標楷體" w:eastAsia="標楷體" w:hAnsi="標楷體" w:cs="標楷體" w:hint="eastAsia"/>
        </w:rPr>
        <w:t>號函示，</w:t>
      </w:r>
      <w:r w:rsidRPr="00BF488B">
        <w:rPr>
          <w:rFonts w:ascii="標楷體" w:eastAsia="標楷體" w:hAnsi="標楷體" w:cs="標楷體"/>
        </w:rPr>
        <w:t xml:space="preserve"> 103</w:t>
      </w:r>
      <w:r w:rsidRPr="00BF488B">
        <w:rPr>
          <w:rFonts w:ascii="標楷體" w:eastAsia="標楷體" w:hAnsi="標楷體" w:cs="標楷體" w:hint="eastAsia"/>
        </w:rPr>
        <w:t>年實施十二年國民基本教育後，原住民學生既有之權利仍予以尊重，並予以延續。免試入學未訂定報名條件，當報名人數（含一般生及特種生）未超過招生名額時，應全額錄取。但當報名人數（含一般生及特種生）超過招生名額時，原住民學生先與一般生進行比序。經比序後，如仍有未錄取之原住民學生，再就同一類特種生進行比序，且錄取名額不占一般生名額。原住民學生外加名額以各入學管道之</w:t>
      </w:r>
      <w:r w:rsidRPr="00BF488B">
        <w:rPr>
          <w:rFonts w:ascii="標楷體" w:eastAsia="標楷體" w:hAnsi="標楷體" w:cs="標楷體"/>
        </w:rPr>
        <w:t>2</w:t>
      </w:r>
      <w:r w:rsidRPr="00BF488B">
        <w:rPr>
          <w:rFonts w:ascii="標楷體" w:eastAsia="標楷體" w:hAnsi="標楷體" w:cs="標楷體" w:hint="eastAsia"/>
        </w:rPr>
        <w:t>％為限。</w:t>
      </w:r>
    </w:p>
    <w:p w:rsidR="00D12997" w:rsidRPr="00BF488B" w:rsidRDefault="00D12997" w:rsidP="00D12997">
      <w:pPr>
        <w:snapToGrid w:val="0"/>
        <w:spacing w:line="380" w:lineRule="exact"/>
        <w:ind w:leftChars="100" w:left="600" w:hangingChars="150" w:hanging="360"/>
        <w:jc w:val="both"/>
        <w:rPr>
          <w:rFonts w:ascii="標楷體" w:eastAsia="標楷體" w:hAnsi="標楷體"/>
        </w:rPr>
      </w:pPr>
      <w:r w:rsidRPr="00BF488B">
        <w:rPr>
          <w:rFonts w:ascii="標楷體" w:eastAsia="標楷體" w:hAnsi="標楷體" w:cs="標楷體"/>
        </w:rPr>
        <w:t>4</w:t>
      </w:r>
      <w:r w:rsidRPr="00BF488B">
        <w:rPr>
          <w:rFonts w:ascii="標楷體" w:eastAsia="標楷體" w:hAnsi="標楷體" w:cs="標楷體" w:hint="eastAsia"/>
        </w:rPr>
        <w:t>、服務</w:t>
      </w:r>
      <w:r w:rsidR="005D775C" w:rsidRPr="00BF488B">
        <w:rPr>
          <w:rFonts w:ascii="標楷體" w:eastAsia="標楷體" w:hAnsi="標楷體" w:cs="標楷體" w:hint="eastAsia"/>
        </w:rPr>
        <w:t>學習</w:t>
      </w:r>
      <w:r w:rsidRPr="00BF488B">
        <w:rPr>
          <w:rFonts w:ascii="標楷體" w:eastAsia="標楷體" w:hAnsi="標楷體" w:cs="標楷體" w:hint="eastAsia"/>
        </w:rPr>
        <w:t>與獎勵紀錄之採計，詳參附件一、「臺東區高級中等學校免試入學超額比序項目多元學習表現積分對照表補充說明」。</w:t>
      </w:r>
    </w:p>
    <w:p w:rsidR="00D12997" w:rsidRPr="00BF488B" w:rsidRDefault="00D12997" w:rsidP="00820E8E">
      <w:pPr>
        <w:snapToGrid w:val="0"/>
        <w:spacing w:line="380" w:lineRule="exact"/>
        <w:ind w:leftChars="100" w:left="600" w:hangingChars="150" w:hanging="360"/>
        <w:jc w:val="both"/>
        <w:rPr>
          <w:rFonts w:ascii="標楷體" w:eastAsia="標楷體" w:hAnsi="標楷體"/>
        </w:rPr>
      </w:pPr>
      <w:r w:rsidRPr="00BF488B">
        <w:rPr>
          <w:rFonts w:ascii="標楷體" w:eastAsia="標楷體" w:hAnsi="標楷體" w:cs="標楷體"/>
        </w:rPr>
        <w:t>5</w:t>
      </w:r>
      <w:r w:rsidRPr="00BF488B">
        <w:rPr>
          <w:rFonts w:ascii="標楷體" w:eastAsia="標楷體" w:hAnsi="標楷體" w:cs="標楷體" w:hint="eastAsia"/>
        </w:rPr>
        <w:t>、「非學校型態實驗教育學生採計原則」、「資賦優異學生、大陸籍或外國籍學生採計原則」詳參附件一、「臺東區高級中等學校免試入學超額比序項目多元學習表現積分對照表補充說明」。</w:t>
      </w:r>
      <w:r w:rsidRPr="00BF488B">
        <w:rPr>
          <w:rFonts w:ascii="標楷體" w:eastAsia="標楷體" w:hAnsi="標楷體"/>
        </w:rPr>
        <w:br w:type="page"/>
      </w:r>
    </w:p>
    <w:p w:rsidR="00820E8E" w:rsidRPr="00BF488B" w:rsidRDefault="00820E8E" w:rsidP="00820E8E">
      <w:pPr>
        <w:spacing w:line="380" w:lineRule="exact"/>
        <w:jc w:val="both"/>
        <w:rPr>
          <w:rFonts w:ascii="標楷體" w:eastAsia="標楷體" w:hAnsi="標楷體" w:cs="標楷體"/>
          <w:sz w:val="28"/>
          <w:szCs w:val="28"/>
        </w:rPr>
      </w:pPr>
      <w:r w:rsidRPr="00BF488B">
        <w:rPr>
          <w:rFonts w:ascii="標楷體" w:eastAsia="標楷體" w:hAnsi="標楷體" w:cs="標楷體" w:hint="eastAsia"/>
          <w:sz w:val="28"/>
          <w:szCs w:val="28"/>
        </w:rPr>
        <w:t>附件一「臺東區高級中等學校免試入學超額比序項目積分對照表」補充說明</w:t>
      </w:r>
    </w:p>
    <w:p w:rsidR="00820E8E" w:rsidRPr="00BF488B" w:rsidRDefault="00820E8E" w:rsidP="005A5CE4">
      <w:pPr>
        <w:spacing w:beforeLines="50" w:before="180" w:line="360" w:lineRule="exact"/>
        <w:jc w:val="both"/>
        <w:rPr>
          <w:rFonts w:ascii="標楷體" w:eastAsia="標楷體" w:hAnsi="標楷體"/>
        </w:rPr>
      </w:pPr>
      <w:r w:rsidRPr="00BF488B">
        <w:rPr>
          <w:rFonts w:ascii="標楷體" w:eastAsia="標楷體" w:hAnsi="標楷體" w:cs="標楷體" w:hint="eastAsia"/>
        </w:rPr>
        <w:t>壹、「服務</w:t>
      </w:r>
      <w:r w:rsidRPr="00BF488B">
        <w:rPr>
          <w:rFonts w:ascii="標楷體" w:eastAsia="標楷體" w:hAnsi="標楷體" w:cs="標楷體" w:hint="eastAsia"/>
          <w:b/>
        </w:rPr>
        <w:t>學習</w:t>
      </w:r>
      <w:r w:rsidRPr="00BF488B">
        <w:rPr>
          <w:rFonts w:ascii="標楷體" w:eastAsia="標楷體" w:hAnsi="標楷體" w:cs="標楷體" w:hint="eastAsia"/>
        </w:rPr>
        <w:t>」項目採計原則</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一、班級幹部認證</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（一）幹部指經民主程序產生並賦予職位名稱，以協助教師教學、班級經營及推動學校相關事務之學生。</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（二）</w:t>
      </w:r>
      <w:r w:rsidRPr="00BF488B">
        <w:rPr>
          <w:rFonts w:ascii="標楷體" w:eastAsia="標楷體" w:hAnsi="標楷體" w:cs="標楷體" w:hint="eastAsia"/>
          <w:b/>
          <w:bCs/>
        </w:rPr>
        <w:t>班級幹部職稱如下表所示，不得更動。</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（三）班級幹部</w:t>
      </w:r>
      <w:r w:rsidRPr="00BF488B">
        <w:rPr>
          <w:rFonts w:ascii="標楷體" w:eastAsia="標楷體" w:hAnsi="標楷體" w:cs="標楷體" w:hint="eastAsia"/>
          <w:b/>
          <w:bCs/>
        </w:rPr>
        <w:t>之數量以</w:t>
      </w:r>
      <w:r w:rsidRPr="00BF488B">
        <w:rPr>
          <w:rFonts w:ascii="標楷體" w:eastAsia="標楷體" w:hAnsi="標楷體" w:cs="標楷體"/>
          <w:b/>
          <w:bCs/>
        </w:rPr>
        <w:t>1</w:t>
      </w:r>
      <w:r w:rsidRPr="00BF488B">
        <w:rPr>
          <w:rFonts w:ascii="標楷體" w:eastAsia="標楷體" w:hAnsi="標楷體" w:cs="標楷體" w:hint="eastAsia"/>
          <w:b/>
          <w:bCs/>
        </w:rPr>
        <w:t>人服務</w:t>
      </w:r>
      <w:r w:rsidRPr="00BF488B">
        <w:rPr>
          <w:rFonts w:ascii="標楷體" w:eastAsia="標楷體" w:hAnsi="標楷體" w:cs="標楷體"/>
          <w:b/>
          <w:bCs/>
        </w:rPr>
        <w:t>3</w:t>
      </w:r>
      <w:r w:rsidRPr="00BF488B">
        <w:rPr>
          <w:rFonts w:ascii="標楷體" w:eastAsia="標楷體" w:hAnsi="標楷體" w:cs="標楷體" w:hint="eastAsia"/>
          <w:b/>
          <w:bCs/>
        </w:rPr>
        <w:t>人之比例計算為原則，</w:t>
      </w:r>
      <w:r w:rsidRPr="00BF488B">
        <w:rPr>
          <w:rFonts w:ascii="標楷體" w:eastAsia="標楷體" w:hAnsi="標楷體" w:cs="標楷體" w:hint="eastAsia"/>
        </w:rPr>
        <w:t>每班至多</w:t>
      </w:r>
      <w:r w:rsidRPr="00BF488B">
        <w:rPr>
          <w:rFonts w:ascii="標楷體" w:eastAsia="標楷體" w:hAnsi="標楷體" w:cs="標楷體"/>
        </w:rPr>
        <w:t>9</w:t>
      </w:r>
      <w:r w:rsidRPr="00BF488B">
        <w:rPr>
          <w:rFonts w:ascii="標楷體" w:eastAsia="標楷體" w:hAnsi="標楷體" w:cs="標楷體" w:hint="eastAsia"/>
        </w:rPr>
        <w:t>名。學校為發展特色，班級內需要置較多班級幹部時，納入計分之幹部人數仍以上述比例為限，名額超過部分，學校得另為適當之獎勵。</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kern w:val="0"/>
        </w:rPr>
      </w:pPr>
      <w:r w:rsidRPr="00BF488B">
        <w:rPr>
          <w:rFonts w:ascii="標楷體" w:eastAsia="標楷體" w:hAnsi="標楷體" w:cs="標楷體" w:hint="eastAsia"/>
        </w:rPr>
        <w:t>（四）幹部產</w:t>
      </w:r>
      <w:r w:rsidRPr="00BF488B">
        <w:rPr>
          <w:rFonts w:ascii="標楷體" w:eastAsia="標楷體" w:hAnsi="標楷體" w:cs="標楷體" w:hint="eastAsia"/>
          <w:kern w:val="0"/>
        </w:rPr>
        <w:t>生方式：</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kern w:val="0"/>
        </w:rPr>
        <w:t>1</w:t>
      </w:r>
      <w:r w:rsidRPr="00BF488B">
        <w:rPr>
          <w:rFonts w:ascii="標楷體" w:eastAsia="標楷體" w:hAnsi="標楷體" w:cs="標楷體" w:hint="eastAsia"/>
          <w:kern w:val="0"/>
        </w:rPr>
        <w:t>、幹部應透過公平</w:t>
      </w:r>
      <w:r w:rsidRPr="00BF488B">
        <w:rPr>
          <w:rFonts w:ascii="標楷體" w:eastAsia="標楷體" w:hAnsi="標楷體" w:cs="標楷體" w:hint="eastAsia"/>
        </w:rPr>
        <w:t>、公正、公開及民主程序產生，不得由學生輪流擔任或逕由教師指派。學生於擔任幹部期間如有遭受小過以上之懲罰者，教師得考量該懲罰是否影響其擔任該幹部之正當性及合適性，並應經民主程序改由合適之學生接替。</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kern w:val="0"/>
        </w:rPr>
      </w:pPr>
      <w:r w:rsidRPr="00BF488B">
        <w:rPr>
          <w:rFonts w:ascii="標楷體" w:eastAsia="標楷體" w:hAnsi="標楷體" w:cs="標楷體"/>
        </w:rPr>
        <w:t>2</w:t>
      </w:r>
      <w:r w:rsidRPr="00BF488B">
        <w:rPr>
          <w:rFonts w:ascii="標楷體" w:eastAsia="標楷體" w:hAnsi="標楷體" w:cs="標楷體" w:hint="eastAsia"/>
        </w:rPr>
        <w:t>、各國民中學應檢討現行幹部產生方式之合理性，不合時宜者，應予以修正，另應督導幹部產生</w:t>
      </w:r>
      <w:r w:rsidRPr="00BF488B">
        <w:rPr>
          <w:rFonts w:ascii="標楷體" w:eastAsia="標楷體" w:hAnsi="標楷體" w:cs="標楷體" w:hint="eastAsia"/>
          <w:kern w:val="0"/>
        </w:rPr>
        <w:t>之公平性，如有未依公平機制產生之幹部，則該項分數得不予採計。</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（五）計分原則：</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kern w:val="0"/>
        </w:rPr>
        <w:t>1</w:t>
      </w:r>
      <w:r w:rsidRPr="00BF488B">
        <w:rPr>
          <w:rFonts w:ascii="標楷體" w:eastAsia="標楷體" w:hAnsi="標楷體" w:cs="標楷體" w:hint="eastAsia"/>
          <w:kern w:val="0"/>
        </w:rPr>
        <w:t>、學</w:t>
      </w:r>
      <w:r w:rsidRPr="00BF488B">
        <w:rPr>
          <w:rFonts w:ascii="標楷體" w:eastAsia="標楷體" w:hAnsi="標楷體" w:cs="標楷體" w:hint="eastAsia"/>
        </w:rPr>
        <w:t>生擔任幹部，須服務滿一學期始納入計分。接替擔任幹部未滿一學期者，學校得另為適當之獎勵。</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、擔任幹部者，如以同事由同時獲得幹部及其他超額比序採計項目之分數時，以擇一方式計分，不重複給分。</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kern w:val="0"/>
        </w:rPr>
      </w:pPr>
      <w:r w:rsidRPr="00BF488B">
        <w:rPr>
          <w:rFonts w:ascii="標楷體" w:eastAsia="標楷體" w:hAnsi="標楷體" w:cs="標楷體"/>
        </w:rPr>
        <w:t>3</w:t>
      </w:r>
      <w:r w:rsidRPr="00BF488B">
        <w:rPr>
          <w:rFonts w:ascii="標楷體" w:eastAsia="標楷體" w:hAnsi="標楷體" w:cs="標楷體" w:hint="eastAsia"/>
        </w:rPr>
        <w:t>、班級幹部需任滿一學期且表現優異，並經導師提出證明後，提請學校依權責認證</w:t>
      </w:r>
      <w:r w:rsidRPr="00BF488B">
        <w:rPr>
          <w:rFonts w:ascii="標楷體" w:eastAsia="標楷體" w:hAnsi="標楷體" w:cs="標楷體" w:hint="eastAsia"/>
          <w:kern w:val="0"/>
        </w:rPr>
        <w:t>，以為計分之憑據。</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kern w:val="0"/>
        </w:rPr>
      </w:pPr>
      <w:r w:rsidRPr="00BF488B">
        <w:rPr>
          <w:rFonts w:ascii="標楷體" w:eastAsia="標楷體" w:hAnsi="標楷體" w:cs="標楷體" w:hint="eastAsia"/>
        </w:rPr>
        <w:t>（六）擔任班級幹部，每學期可採計</w:t>
      </w:r>
      <w:r w:rsidRPr="00BF488B">
        <w:rPr>
          <w:rFonts w:ascii="標楷體" w:eastAsia="標楷體" w:hAnsi="標楷體" w:cs="標楷體"/>
        </w:rPr>
        <w:t>3</w:t>
      </w:r>
      <w:r w:rsidRPr="00BF488B">
        <w:rPr>
          <w:rFonts w:ascii="標楷體" w:eastAsia="標楷體" w:hAnsi="標楷體" w:cs="標楷體" w:hint="eastAsia"/>
        </w:rPr>
        <w:t>分。經認證之班級幹部，需檢附學校核發</w:t>
      </w:r>
      <w:r w:rsidRPr="00BF488B">
        <w:rPr>
          <w:rFonts w:ascii="標楷體" w:eastAsia="標楷體" w:hAnsi="標楷體" w:cs="標楷體" w:hint="eastAsia"/>
          <w:kern w:val="0"/>
        </w:rPr>
        <w:t>之相關證明，方能列入積分採計。</w:t>
      </w:r>
    </w:p>
    <w:p w:rsidR="00820E8E" w:rsidRPr="00BF488B" w:rsidRDefault="00820E8E" w:rsidP="00820E8E">
      <w:pPr>
        <w:pStyle w:val="2"/>
        <w:adjustRightInd w:val="0"/>
        <w:snapToGrid w:val="0"/>
        <w:spacing w:line="360" w:lineRule="exact"/>
        <w:ind w:left="1201" w:hangingChars="300" w:hanging="721"/>
        <w:jc w:val="both"/>
        <w:rPr>
          <w:rFonts w:ascii="標楷體" w:eastAsia="標楷體" w:hAnsi="標楷體" w:cs="Times New Roman"/>
          <w:b/>
          <w:bCs/>
        </w:rPr>
      </w:pPr>
      <w:r w:rsidRPr="00BF488B">
        <w:rPr>
          <w:rFonts w:ascii="標楷體" w:eastAsia="標楷體" w:hAnsi="標楷體" w:cs="標楷體" w:hint="eastAsia"/>
          <w:b/>
          <w:bCs/>
        </w:rPr>
        <w:t>（七）各校應檢討現行幹部產生方式之合理性，不合時宜者，應予以修正，另應督導幹部產生之公平性，如有未依公平機制產生之幹部，則該項分數得不予採計。</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二、社團幹部認證</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（一）社團指國中期間參與由學校於課程內或課後（含假日及寒暑假）實施團體性、系統性之活動課程或校隊，由合格教師或具備專長者擔任指導，且需定期訓練或研習之學習團體。</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（二）社團類型包括學藝性社團（如語文類、科學類）、才藝性社團（如音樂類、表演團隊類、視覺藝術類）、童軍社團、體育性社團（如球類、田徑類）等。</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u w:val="single"/>
        </w:rPr>
      </w:pPr>
      <w:r w:rsidRPr="00BF488B">
        <w:rPr>
          <w:rFonts w:ascii="標楷體" w:eastAsia="標楷體" w:hAnsi="標楷體" w:cs="標楷體" w:hint="eastAsia"/>
        </w:rPr>
        <w:t>（三）</w:t>
      </w:r>
      <w:r w:rsidRPr="00BF488B">
        <w:rPr>
          <w:rFonts w:ascii="標楷體" w:eastAsia="標楷體" w:hAnsi="標楷體" w:cs="標楷體" w:hint="eastAsia"/>
          <w:b/>
          <w:bCs/>
        </w:rPr>
        <w:t>社團幹部為學校內社團之社長</w:t>
      </w:r>
      <w:r w:rsidRPr="00BF488B">
        <w:rPr>
          <w:rFonts w:ascii="標楷體" w:eastAsia="標楷體" w:hAnsi="標楷體" w:cs="標楷體"/>
          <w:b/>
          <w:bCs/>
        </w:rPr>
        <w:t>,</w:t>
      </w:r>
      <w:r w:rsidRPr="00BF488B">
        <w:rPr>
          <w:rFonts w:ascii="標楷體" w:eastAsia="標楷體" w:hAnsi="標楷體" w:cs="標楷體" w:hint="eastAsia"/>
          <w:b/>
          <w:bCs/>
        </w:rPr>
        <w:t>若社團人數</w:t>
      </w:r>
      <w:r w:rsidRPr="00BF488B">
        <w:rPr>
          <w:rFonts w:ascii="標楷體" w:eastAsia="標楷體" w:hAnsi="標楷體" w:cs="標楷體"/>
          <w:b/>
          <w:bCs/>
        </w:rPr>
        <w:t>11</w:t>
      </w:r>
      <w:r w:rsidRPr="00BF488B">
        <w:rPr>
          <w:rFonts w:ascii="標楷體" w:eastAsia="標楷體" w:hAnsi="標楷體" w:cs="標楷體" w:hint="eastAsia"/>
          <w:b/>
          <w:bCs/>
        </w:rPr>
        <w:t>人</w:t>
      </w:r>
      <w:r w:rsidRPr="00BF488B">
        <w:rPr>
          <w:rFonts w:ascii="標楷體" w:eastAsia="標楷體" w:hAnsi="標楷體" w:cs="標楷體"/>
          <w:b/>
          <w:bCs/>
        </w:rPr>
        <w:t>(</w:t>
      </w:r>
      <w:r w:rsidRPr="00BF488B">
        <w:rPr>
          <w:rFonts w:ascii="標楷體" w:eastAsia="標楷體" w:hAnsi="標楷體" w:cs="標楷體" w:hint="eastAsia"/>
          <w:b/>
          <w:bCs/>
        </w:rPr>
        <w:t>含</w:t>
      </w:r>
      <w:r w:rsidRPr="00BF488B">
        <w:rPr>
          <w:rFonts w:ascii="標楷體" w:eastAsia="標楷體" w:hAnsi="標楷體" w:cs="標楷體"/>
          <w:b/>
          <w:bCs/>
        </w:rPr>
        <w:t>)</w:t>
      </w:r>
      <w:r w:rsidRPr="00BF488B">
        <w:rPr>
          <w:rFonts w:ascii="標楷體" w:eastAsia="標楷體" w:hAnsi="標楷體" w:cs="標楷體" w:hint="eastAsia"/>
          <w:b/>
          <w:bCs/>
        </w:rPr>
        <w:t>以上得增設副社長</w:t>
      </w:r>
      <w:r w:rsidRPr="00BF488B">
        <w:rPr>
          <w:rFonts w:ascii="標楷體" w:eastAsia="標楷體" w:hAnsi="標楷體" w:cs="標楷體" w:hint="eastAsia"/>
        </w:rPr>
        <w:t>。</w:t>
      </w:r>
      <w:r w:rsidRPr="00BF488B">
        <w:rPr>
          <w:rFonts w:ascii="標楷體" w:eastAsia="標楷體" w:hAnsi="標楷體" w:cs="標楷體" w:hint="eastAsia"/>
          <w:b/>
          <w:bCs/>
        </w:rPr>
        <w:t>每社團至多</w:t>
      </w:r>
      <w:r w:rsidRPr="00BF488B">
        <w:rPr>
          <w:rFonts w:ascii="標楷體" w:eastAsia="標楷體" w:hAnsi="標楷體" w:cs="標楷體"/>
          <w:b/>
          <w:bCs/>
        </w:rPr>
        <w:t>2</w:t>
      </w:r>
      <w:r w:rsidRPr="00BF488B">
        <w:rPr>
          <w:rFonts w:ascii="標楷體" w:eastAsia="標楷體" w:hAnsi="標楷體" w:cs="標楷體" w:hint="eastAsia"/>
          <w:b/>
          <w:bCs/>
        </w:rPr>
        <w:t>名社團幹部。</w:t>
      </w:r>
    </w:p>
    <w:p w:rsidR="0007660D" w:rsidRPr="00BF488B" w:rsidRDefault="00820E8E" w:rsidP="00A74EBC">
      <w:pPr>
        <w:pStyle w:val="2"/>
        <w:adjustRightInd w:val="0"/>
        <w:snapToGrid w:val="0"/>
        <w:spacing w:line="360" w:lineRule="exact"/>
        <w:ind w:left="1200" w:hangingChars="300" w:hanging="720"/>
        <w:jc w:val="both"/>
        <w:rPr>
          <w:rFonts w:ascii="標楷體" w:eastAsia="標楷體" w:hAnsi="標楷體" w:cs="標楷體"/>
        </w:rPr>
      </w:pPr>
      <w:r w:rsidRPr="00BF488B">
        <w:rPr>
          <w:rFonts w:ascii="標楷體" w:eastAsia="標楷體" w:hAnsi="標楷體" w:cs="標楷體" w:hint="eastAsia"/>
        </w:rPr>
        <w:t>（四）擔任社團幹部，每學期可採計</w:t>
      </w:r>
      <w:r w:rsidRPr="00BF488B">
        <w:rPr>
          <w:rFonts w:ascii="標楷體" w:eastAsia="標楷體" w:hAnsi="標楷體" w:cs="標楷體"/>
        </w:rPr>
        <w:t>3</w:t>
      </w:r>
      <w:r w:rsidRPr="00BF488B">
        <w:rPr>
          <w:rFonts w:ascii="標楷體" w:eastAsia="標楷體" w:hAnsi="標楷體" w:cs="標楷體" w:hint="eastAsia"/>
        </w:rPr>
        <w:t>分。惟需提請學校依權責認證，並檢附學校核發之相關證明。</w:t>
      </w:r>
    </w:p>
    <w:p w:rsidR="00820E8E" w:rsidRPr="00BF488B" w:rsidRDefault="00820E8E" w:rsidP="005A5CE4">
      <w:pPr>
        <w:spacing w:beforeLines="50" w:before="180" w:line="360" w:lineRule="exact"/>
        <w:jc w:val="both"/>
        <w:rPr>
          <w:rFonts w:ascii="標楷體" w:eastAsia="標楷體" w:hAnsi="標楷體"/>
        </w:rPr>
      </w:pPr>
      <w:r w:rsidRPr="00BF488B">
        <w:rPr>
          <w:rFonts w:ascii="標楷體" w:eastAsia="標楷體" w:hAnsi="標楷體" w:cs="標楷體" w:hint="eastAsia"/>
        </w:rPr>
        <w:t>貳、「獎勵紀錄」項目採計原則</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一、獎懲之實施與計分：依國民教育法第二十條之一第一項規定，臺東縣訂有「臺東縣國民中小學學生獎懲實施注意事項」，各國民中小學之獎懲除法令另有規定，悉依本注意事項規定辦理。</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二、獎勵紀錄之計分，以落實教師正向輔導管教、引導學生健全成長及積極改過遷善為目標。</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三、各國民中學應檢討現行校規之合理性，違反相關法規或不合時宜者，應予以修正。</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四、獎懲之實施與計分：</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（一）學校為處理學生獎懲事項，應設學生獎懲委員會。</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二）依規定應予學生記大功、記大過以上之獎懲案件，或獎懲案由、程度不甚明確者，應經學生獎懲委員會審議通過，始得施予獎懲；其審議應秉持公平、公正原則進行。另未經學生獎懲委員會審議之獎懲案件，仍應循行政程序完成核定。</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（三）各國民中學就學生獎懲委員會之組織、運作方式、獎懲標準、功過相抵、銷過措施、學生申訴等，應訂定合理可行之規定。</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四）針對學生進行大過以上之懲罰，應依案件性質，讓學生有陳述意見或說明之機會。學生獎懲委員會做成相關懲罰決定後，當事人如有異議，得提出申訴，申訴之相關流程及規定依各校制定之申訴制度實施辦法辦理。</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（五）獎懲類別：</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、獎勵：包括大功、小功及嘉獎三類。</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、懲罰：包括大過、小過及警告三類。</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（六）獎懲計分原則：</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、獎勵：大功每次之計分優於小功及嘉獎，小功每次之計分優於嘉獎。</w:t>
      </w:r>
    </w:p>
    <w:p w:rsidR="00820E8E" w:rsidRPr="00BF488B" w:rsidRDefault="00820E8E" w:rsidP="00820E8E">
      <w:pPr>
        <w:adjustRightInd w:val="0"/>
        <w:snapToGrid w:val="0"/>
        <w:spacing w:line="360" w:lineRule="exact"/>
        <w:ind w:leftChars="350" w:left="1200" w:hangingChars="150" w:hanging="360"/>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、懲罰：無懲處紀錄或功過相抵及銷過後無懲處紀錄者應給予同等之計分，且該分數應優於功過相抵及銷過後無小過以上紀錄者。</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五、學生如以同一事由同時獲得日常生活表現之獎勵及其他超額比序採計項目分數時，以擇一方式計分，不重複給分。</w:t>
      </w:r>
    </w:p>
    <w:p w:rsidR="00820E8E" w:rsidRPr="00BF488B" w:rsidRDefault="00820E8E" w:rsidP="00BD3537">
      <w:pPr>
        <w:pStyle w:val="2"/>
        <w:adjustRightInd w:val="0"/>
        <w:snapToGrid w:val="0"/>
        <w:spacing w:line="360" w:lineRule="exact"/>
        <w:ind w:leftChars="100" w:left="720" w:hangingChars="200" w:hanging="480"/>
        <w:jc w:val="both"/>
        <w:rPr>
          <w:rFonts w:ascii="標楷體" w:eastAsia="標楷體" w:hAnsi="標楷體" w:cs="標楷體"/>
        </w:rPr>
      </w:pPr>
      <w:r w:rsidRPr="00BF488B">
        <w:rPr>
          <w:rFonts w:ascii="標楷體" w:eastAsia="標楷體" w:hAnsi="標楷體" w:cs="標楷體" w:hint="eastAsia"/>
        </w:rPr>
        <w:t>六、日常生活表現之計分，以落實教師正向輔導管教、引導學生健全成長及積極改過遷善為目標。</w:t>
      </w:r>
    </w:p>
    <w:p w:rsidR="00820E8E" w:rsidRPr="00BF488B" w:rsidRDefault="00820E8E" w:rsidP="005A5CE4">
      <w:pPr>
        <w:spacing w:beforeLines="50" w:before="180" w:line="360" w:lineRule="exact"/>
        <w:jc w:val="both"/>
        <w:rPr>
          <w:rFonts w:ascii="標楷體" w:eastAsia="標楷體" w:hAnsi="標楷體"/>
        </w:rPr>
      </w:pPr>
      <w:r w:rsidRPr="00BF488B">
        <w:rPr>
          <w:rFonts w:ascii="標楷體" w:eastAsia="標楷體" w:hAnsi="標楷體" w:cs="標楷體" w:hint="eastAsia"/>
        </w:rPr>
        <w:t>叁、非學校型態實驗教育學生採計原則</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一、採團體式及機構式辦理非學校型態實驗教育者：</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（一）獎勵紀錄之計分，應由學生設籍之學校就其表現給予相同之計分機會及標準，並提供學生及家長充分之資訊，比照「獎勵紀錄」項目採計原則辦理。</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二）採團體式及機構式辦理非學校型態實驗教育者，得依「幹部任期」項目採計原則規定選擇合適之學生擔任幹部，其擔任幹部之記錄程序及計分方式，比照「幹部任期」項目採計原則辦理，由學生設籍之學校協助登錄。</w:t>
      </w:r>
    </w:p>
    <w:p w:rsidR="00820E8E" w:rsidRPr="00BF488B" w:rsidRDefault="00820E8E" w:rsidP="00820E8E">
      <w:pPr>
        <w:pStyle w:val="2"/>
        <w:adjustRightInd w:val="0"/>
        <w:snapToGrid w:val="0"/>
        <w:spacing w:line="360" w:lineRule="exact"/>
        <w:ind w:left="1200" w:hangingChars="300" w:hanging="720"/>
        <w:jc w:val="both"/>
        <w:rPr>
          <w:rFonts w:ascii="標楷體" w:eastAsia="標楷體" w:hAnsi="標楷體" w:cs="Times New Roman"/>
        </w:rPr>
      </w:pPr>
      <w:r w:rsidRPr="00BF488B">
        <w:rPr>
          <w:rFonts w:ascii="標楷體" w:eastAsia="標楷體" w:hAnsi="標楷體" w:cs="標楷體" w:hint="eastAsia"/>
        </w:rPr>
        <w:t>（三）社團採計原則：於國中期間參加學籍所屬學校或實驗教育機構所辦理之課程內或課後（含假日及寒暑假）社團活動，比照「社團參與」項目採計原則辦理。</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二、採個人實驗教育辦理非學校型態實驗教育者：</w:t>
      </w:r>
    </w:p>
    <w:p w:rsidR="00820E8E" w:rsidRPr="00BF488B" w:rsidRDefault="00820E8E" w:rsidP="00820E8E">
      <w:pPr>
        <w:pStyle w:val="a3"/>
        <w:tabs>
          <w:tab w:val="left" w:pos="142"/>
          <w:tab w:val="left" w:pos="1080"/>
        </w:tabs>
        <w:spacing w:line="360" w:lineRule="exact"/>
        <w:ind w:leftChars="300" w:left="720" w:right="-82" w:firstLine="0"/>
        <w:rPr>
          <w:rFonts w:cs="Times New Roman"/>
          <w:b/>
          <w:sz w:val="24"/>
          <w:szCs w:val="24"/>
        </w:rPr>
      </w:pPr>
      <w:r w:rsidRPr="00BF488B">
        <w:rPr>
          <w:rFonts w:hint="eastAsia"/>
          <w:sz w:val="24"/>
          <w:szCs w:val="24"/>
        </w:rPr>
        <w:t>個人實驗教育學生，採計「志願序」（上限</w:t>
      </w:r>
      <w:r w:rsidRPr="00BF488B">
        <w:rPr>
          <w:b/>
          <w:sz w:val="24"/>
          <w:szCs w:val="24"/>
        </w:rPr>
        <w:t>1</w:t>
      </w:r>
      <w:r w:rsidRPr="00BF488B">
        <w:rPr>
          <w:rFonts w:hint="eastAsia"/>
          <w:b/>
          <w:sz w:val="24"/>
          <w:szCs w:val="24"/>
        </w:rPr>
        <w:t>8</w:t>
      </w:r>
      <w:r w:rsidRPr="00BF488B">
        <w:rPr>
          <w:rFonts w:hint="eastAsia"/>
          <w:sz w:val="24"/>
          <w:szCs w:val="24"/>
        </w:rPr>
        <w:t>分）、「均衡學習」（上限</w:t>
      </w:r>
      <w:r w:rsidRPr="00BF488B">
        <w:rPr>
          <w:sz w:val="24"/>
          <w:szCs w:val="24"/>
        </w:rPr>
        <w:t>15</w:t>
      </w:r>
      <w:r w:rsidRPr="00BF488B">
        <w:rPr>
          <w:rFonts w:hint="eastAsia"/>
          <w:sz w:val="24"/>
          <w:szCs w:val="24"/>
        </w:rPr>
        <w:t>分）、「教育會考表現」（上限</w:t>
      </w:r>
      <w:r w:rsidRPr="00BF488B">
        <w:rPr>
          <w:sz w:val="24"/>
          <w:szCs w:val="24"/>
        </w:rPr>
        <w:t>30</w:t>
      </w:r>
      <w:r w:rsidRPr="00BF488B">
        <w:rPr>
          <w:rFonts w:hint="eastAsia"/>
          <w:sz w:val="24"/>
          <w:szCs w:val="24"/>
        </w:rPr>
        <w:t>分）。</w:t>
      </w:r>
      <w:r w:rsidRPr="00BF488B">
        <w:rPr>
          <w:rFonts w:hint="eastAsia"/>
          <w:b/>
          <w:sz w:val="24"/>
          <w:szCs w:val="24"/>
        </w:rPr>
        <w:t>計分方式為「志願序」及「均衡學習」原始積分依比例換算，再加上會考表現原始分數，即為總績分。（範例說明：某生於志願序得18分、均衡學習得15分、教育會考表現得30分，「志願序」+「均衡學習」換算百分比得分(18+15)╳70/33=70，再加上會考30，則總績分100分）。</w:t>
      </w:r>
    </w:p>
    <w:p w:rsidR="00820E8E" w:rsidRPr="00BF488B" w:rsidRDefault="00820E8E" w:rsidP="005A5CE4">
      <w:pPr>
        <w:spacing w:beforeLines="50" w:before="180" w:line="360" w:lineRule="exact"/>
        <w:ind w:left="480" w:hangingChars="200" w:hanging="480"/>
        <w:jc w:val="both"/>
        <w:rPr>
          <w:rFonts w:ascii="標楷體" w:eastAsia="標楷體" w:hAnsi="標楷體"/>
        </w:rPr>
      </w:pPr>
      <w:r w:rsidRPr="00BF488B">
        <w:rPr>
          <w:rFonts w:ascii="標楷體" w:eastAsia="標楷體" w:hAnsi="標楷體" w:cs="標楷體" w:hint="eastAsia"/>
        </w:rPr>
        <w:t>肆、資賦優異學生、大陸籍或外國籍學生採計原則</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一、資賦優異學生：</w:t>
      </w:r>
    </w:p>
    <w:p w:rsidR="00820E8E" w:rsidRPr="00BF488B" w:rsidRDefault="00820E8E" w:rsidP="00820E8E">
      <w:pPr>
        <w:pStyle w:val="a3"/>
        <w:tabs>
          <w:tab w:val="left" w:pos="142"/>
          <w:tab w:val="left" w:pos="1080"/>
        </w:tabs>
        <w:spacing w:line="360" w:lineRule="exact"/>
        <w:ind w:leftChars="300" w:left="720" w:right="-82" w:firstLine="0"/>
        <w:rPr>
          <w:rFonts w:cs="Times New Roman"/>
          <w:sz w:val="24"/>
          <w:szCs w:val="24"/>
        </w:rPr>
      </w:pPr>
      <w:r w:rsidRPr="00BF488B">
        <w:rPr>
          <w:rFonts w:hint="eastAsia"/>
          <w:sz w:val="24"/>
          <w:szCs w:val="24"/>
        </w:rPr>
        <w:t>國中階段跳級就讀之學生，「志願序」、「教育會考表現」兩項，計分方式不變。「服務</w:t>
      </w:r>
      <w:r w:rsidR="005D775C" w:rsidRPr="00BF488B">
        <w:rPr>
          <w:rFonts w:hint="eastAsia"/>
          <w:sz w:val="24"/>
          <w:szCs w:val="24"/>
        </w:rPr>
        <w:t>學習</w:t>
      </w:r>
      <w:r w:rsidRPr="00BF488B">
        <w:rPr>
          <w:rFonts w:hint="eastAsia"/>
          <w:sz w:val="24"/>
          <w:szCs w:val="24"/>
        </w:rPr>
        <w:t>」、「</w:t>
      </w:r>
      <w:r w:rsidR="005D775C" w:rsidRPr="00BF488B">
        <w:rPr>
          <w:rFonts w:hint="eastAsia"/>
          <w:sz w:val="24"/>
          <w:szCs w:val="24"/>
        </w:rPr>
        <w:t>日常生活表現</w:t>
      </w:r>
      <w:r w:rsidRPr="00BF488B">
        <w:rPr>
          <w:rFonts w:hint="eastAsia"/>
          <w:sz w:val="24"/>
          <w:szCs w:val="24"/>
        </w:rPr>
        <w:t>」、「均衡學習」三項，其計分方式以所有完整學期積分依比例換算。（範例說明：如某生有完整三學期，於「獎勵紀錄」一項獲得滿分</w:t>
      </w:r>
      <w:r w:rsidRPr="00BF488B">
        <w:rPr>
          <w:rFonts w:hint="eastAsia"/>
          <w:b/>
          <w:sz w:val="24"/>
          <w:szCs w:val="24"/>
        </w:rPr>
        <w:t>15</w:t>
      </w:r>
      <w:r w:rsidRPr="00BF488B">
        <w:rPr>
          <w:rFonts w:hint="eastAsia"/>
          <w:sz w:val="24"/>
          <w:szCs w:val="24"/>
        </w:rPr>
        <w:t>分，依比例換算（</w:t>
      </w:r>
      <w:r w:rsidRPr="00BF488B">
        <w:rPr>
          <w:rFonts w:hint="eastAsia"/>
          <w:b/>
          <w:sz w:val="24"/>
          <w:szCs w:val="24"/>
        </w:rPr>
        <w:t>15</w:t>
      </w:r>
      <w:r w:rsidRPr="00BF488B">
        <w:rPr>
          <w:rFonts w:hint="eastAsia"/>
          <w:sz w:val="24"/>
          <w:szCs w:val="24"/>
        </w:rPr>
        <w:t>分乘以</w:t>
      </w:r>
      <w:r w:rsidRPr="00BF488B">
        <w:rPr>
          <w:sz w:val="24"/>
          <w:szCs w:val="24"/>
        </w:rPr>
        <w:t>3</w:t>
      </w:r>
      <w:r w:rsidRPr="00BF488B">
        <w:rPr>
          <w:rFonts w:hint="eastAsia"/>
          <w:sz w:val="24"/>
          <w:szCs w:val="24"/>
        </w:rPr>
        <w:t>分之</w:t>
      </w:r>
      <w:r w:rsidRPr="00BF488B">
        <w:rPr>
          <w:sz w:val="24"/>
          <w:szCs w:val="24"/>
        </w:rPr>
        <w:t>5</w:t>
      </w:r>
      <w:r w:rsidRPr="00BF488B">
        <w:rPr>
          <w:rFonts w:hint="eastAsia"/>
          <w:sz w:val="24"/>
          <w:szCs w:val="24"/>
        </w:rPr>
        <w:t>）實得</w:t>
      </w:r>
      <w:r w:rsidRPr="00BF488B">
        <w:rPr>
          <w:rFonts w:hint="eastAsia"/>
          <w:b/>
          <w:sz w:val="24"/>
          <w:szCs w:val="24"/>
        </w:rPr>
        <w:t>25</w:t>
      </w:r>
      <w:r w:rsidRPr="00BF488B">
        <w:rPr>
          <w:rFonts w:hint="eastAsia"/>
          <w:sz w:val="24"/>
          <w:szCs w:val="24"/>
        </w:rPr>
        <w:t>分，但該單項之上限分數為</w:t>
      </w:r>
      <w:r w:rsidRPr="00BF488B">
        <w:rPr>
          <w:rFonts w:hint="eastAsia"/>
          <w:b/>
          <w:sz w:val="24"/>
          <w:szCs w:val="24"/>
        </w:rPr>
        <w:t>15</w:t>
      </w:r>
      <w:r w:rsidRPr="00BF488B">
        <w:rPr>
          <w:rFonts w:hint="eastAsia"/>
          <w:sz w:val="24"/>
          <w:szCs w:val="24"/>
        </w:rPr>
        <w:t>，得分即為</w:t>
      </w:r>
      <w:r w:rsidRPr="00BF488B">
        <w:rPr>
          <w:rFonts w:hint="eastAsia"/>
          <w:b/>
          <w:sz w:val="24"/>
          <w:szCs w:val="24"/>
        </w:rPr>
        <w:t>15</w:t>
      </w:r>
      <w:r w:rsidRPr="00BF488B">
        <w:rPr>
          <w:rFonts w:hint="eastAsia"/>
          <w:sz w:val="24"/>
          <w:szCs w:val="24"/>
        </w:rPr>
        <w:t>分；「均衡學習」一項，以該生就讀之完整學期所得分數計算。）</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二、大陸籍或外國籍學生：</w:t>
      </w:r>
    </w:p>
    <w:p w:rsidR="00820E8E" w:rsidRPr="00BF488B" w:rsidRDefault="00820E8E" w:rsidP="00820E8E">
      <w:pPr>
        <w:pStyle w:val="a3"/>
        <w:tabs>
          <w:tab w:val="left" w:pos="142"/>
          <w:tab w:val="left" w:pos="1080"/>
        </w:tabs>
        <w:spacing w:line="360" w:lineRule="exact"/>
        <w:ind w:leftChars="300" w:left="720" w:right="-82" w:firstLine="0"/>
        <w:rPr>
          <w:rFonts w:cs="Times New Roman"/>
          <w:sz w:val="24"/>
          <w:szCs w:val="24"/>
        </w:rPr>
      </w:pPr>
      <w:r w:rsidRPr="00BF488B">
        <w:rPr>
          <w:rFonts w:hint="eastAsia"/>
          <w:sz w:val="24"/>
          <w:szCs w:val="24"/>
        </w:rPr>
        <w:t>比照資賦優異學生參與免試入學積分採計方式，無完整在學學期成績者，採計「志願序」與「教育會考表現」兩項積分並依百分比例換算；有完整學期成績者比照資賦優異學生採計原則。</w:t>
      </w:r>
    </w:p>
    <w:p w:rsidR="00820E8E" w:rsidRPr="00BF488B" w:rsidRDefault="00820E8E" w:rsidP="005A5CE4">
      <w:pPr>
        <w:spacing w:beforeLines="50" w:before="180" w:line="360" w:lineRule="exact"/>
        <w:jc w:val="both"/>
        <w:rPr>
          <w:rFonts w:ascii="標楷體" w:eastAsia="標楷體" w:hAnsi="標楷體"/>
        </w:rPr>
      </w:pPr>
      <w:r w:rsidRPr="00BF488B">
        <w:rPr>
          <w:rFonts w:ascii="標楷體" w:eastAsia="標楷體" w:hAnsi="標楷體" w:cs="標楷體" w:hint="eastAsia"/>
        </w:rPr>
        <w:t>伍、兼顧不同層面學生需求</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一、特殊身分學生（含原住民身分、身心障礙學生、蒙藏學生、政府派赴國外工作人員子女、境外優秀科技人員子女六類）依教育部所訂定各特種生升學優待辦法辦理。</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二、</w:t>
      </w:r>
      <w:r w:rsidRPr="00BF488B">
        <w:rPr>
          <w:rFonts w:ascii="標楷體" w:eastAsia="標楷體" w:hAnsi="標楷體" w:cs="標楷體"/>
        </w:rPr>
        <w:t>103</w:t>
      </w:r>
      <w:r w:rsidRPr="00BF488B">
        <w:rPr>
          <w:rFonts w:ascii="標楷體" w:eastAsia="標楷體" w:hAnsi="標楷體" w:cs="標楷體" w:hint="eastAsia"/>
        </w:rPr>
        <w:t>年實施十二年國民基本教育後，原住民學生既有之權利仍予以尊重，並予以延續。免試入學未訂定報名條件，當報名人數（含一般生及特種生）未超過招生名額時，應全額錄取。但當報名人數（含一般生及特種生）超過招生名額時，原住民學生先與一般生進行比序。經比序後，如仍有未錄取之原住民學生，再就同一類特種生進行比序，且錄取名額不占一般生名額。原住民學生外加名額以各入學管道之</w:t>
      </w:r>
      <w:r w:rsidRPr="00BF488B">
        <w:rPr>
          <w:rFonts w:ascii="標楷體" w:eastAsia="標楷體" w:hAnsi="標楷體" w:cs="標楷體"/>
        </w:rPr>
        <w:t>2</w:t>
      </w:r>
      <w:r w:rsidRPr="00BF488B">
        <w:rPr>
          <w:rFonts w:ascii="標楷體" w:eastAsia="標楷體" w:hAnsi="標楷體" w:cs="標楷體" w:hint="eastAsia"/>
        </w:rPr>
        <w:t>％為限。</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三、「非學校型態實驗教育學生採計原則」、「資賦優異學生、大陸籍或外國籍學生採計原則」詳見本補充原則叁、肆。</w:t>
      </w:r>
    </w:p>
    <w:p w:rsidR="00820E8E" w:rsidRPr="00BF488B" w:rsidRDefault="00820E8E" w:rsidP="00820E8E">
      <w:pPr>
        <w:pStyle w:val="2"/>
        <w:adjustRightInd w:val="0"/>
        <w:snapToGrid w:val="0"/>
        <w:spacing w:line="360" w:lineRule="exact"/>
        <w:ind w:leftChars="100" w:left="720" w:hangingChars="200" w:hanging="480"/>
        <w:jc w:val="both"/>
        <w:rPr>
          <w:rFonts w:ascii="標楷體" w:eastAsia="標楷體" w:hAnsi="標楷體" w:cs="Times New Roman"/>
        </w:rPr>
      </w:pPr>
      <w:r w:rsidRPr="00BF488B">
        <w:rPr>
          <w:rFonts w:ascii="標楷體" w:eastAsia="標楷體" w:hAnsi="標楷體" w:cs="標楷體" w:hint="eastAsia"/>
        </w:rPr>
        <w:t>四、弱勢學生的學習及輔導，提供相關的措施：如「教育優先區計畫」補助學校辦理活動經費、「大陸及外籍配偶子女教育輔導計畫」、「關懷弱勢弭平落差課業輔導」、「攜手計畫課後扶助」</w:t>
      </w:r>
      <w:r w:rsidRPr="00BF488B">
        <w:rPr>
          <w:rFonts w:ascii="標楷體" w:eastAsia="標楷體" w:hAnsi="標楷體" w:cs="標楷體"/>
        </w:rPr>
        <w:t>-</w:t>
      </w:r>
      <w:r w:rsidRPr="00BF488B">
        <w:rPr>
          <w:rFonts w:ascii="標楷體" w:eastAsia="標楷體" w:hAnsi="標楷體" w:cs="標楷體" w:hint="eastAsia"/>
        </w:rPr>
        <w:t>整合教育部先前推動「關懷弱勢弭平落差課業輔導」、「退休菁英風華再現」、「大專生輔導國中生課業試辦」等相關計畫，結合政府及民間部門資源，邀集現職、退休教師、經濟弱勢大專學生及社會人力等，針對原住民、身心障礙、低收入、外籍配偶子女等需要補救教學之國中小學生，於課後進行課業輔導，希望能提供弱勢學生更多學習的機會，縮短國中小學習成就低落學生之學習落差。對於弱勢學生也提供相關就學費用的減免或補助，包含國中小免繳代收代辦費、教科書費；</w:t>
      </w:r>
      <w:r w:rsidRPr="00BF488B">
        <w:rPr>
          <w:rFonts w:ascii="標楷體" w:eastAsia="標楷體" w:hAnsi="標楷體" w:cs="標楷體" w:hint="eastAsia"/>
          <w:b/>
        </w:rPr>
        <w:t>高級中等學校</w:t>
      </w:r>
      <w:r w:rsidRPr="00BF488B">
        <w:rPr>
          <w:rFonts w:ascii="標楷體" w:eastAsia="標楷體" w:hAnsi="標楷體" w:cs="標楷體" w:hint="eastAsia"/>
        </w:rPr>
        <w:t>則酌減學雜費。</w:t>
      </w:r>
    </w:p>
    <w:p w:rsidR="00820E8E" w:rsidRPr="00BF488B" w:rsidRDefault="00820E8E" w:rsidP="00021694">
      <w:pPr>
        <w:ind w:left="480" w:hangingChars="200" w:hanging="480"/>
        <w:rPr>
          <w:rFonts w:ascii="標楷體" w:eastAsia="標楷體" w:hAnsi="標楷體" w:cs="標楷體"/>
        </w:rPr>
      </w:pPr>
      <w:r w:rsidRPr="00BF488B">
        <w:rPr>
          <w:rFonts w:ascii="標楷體" w:eastAsia="標楷體" w:hAnsi="標楷體" w:cs="標楷體" w:hint="eastAsia"/>
        </w:rPr>
        <w:t>陸、本原則未規定事宜，得由臺東區</w:t>
      </w:r>
      <w:r w:rsidRPr="00BF488B">
        <w:rPr>
          <w:rFonts w:ascii="標楷體" w:eastAsia="標楷體" w:hAnsi="標楷體" w:cs="標楷體" w:hint="eastAsia"/>
          <w:b/>
        </w:rPr>
        <w:t>高級中等學校</w:t>
      </w:r>
      <w:r w:rsidRPr="00BF488B">
        <w:rPr>
          <w:rFonts w:ascii="標楷體" w:eastAsia="標楷體" w:hAnsi="標楷體" w:cs="標楷體" w:hint="eastAsia"/>
        </w:rPr>
        <w:t>入學推動工作小組討論訂定之。</w:t>
      </w:r>
    </w:p>
    <w:p w:rsidR="004375C0" w:rsidRPr="00BF488B" w:rsidRDefault="004375C0">
      <w:pPr>
        <w:widowControl/>
        <w:rPr>
          <w:rFonts w:ascii="標楷體" w:eastAsia="標楷體" w:hAnsi="標楷體"/>
          <w:szCs w:val="24"/>
        </w:rPr>
      </w:pPr>
      <w:r w:rsidRPr="00BF488B">
        <w:rPr>
          <w:rFonts w:ascii="標楷體" w:eastAsia="標楷體" w:hAnsi="標楷體"/>
          <w:szCs w:val="24"/>
        </w:rPr>
        <w:br w:type="page"/>
      </w:r>
    </w:p>
    <w:tbl>
      <w:tblPr>
        <w:tblW w:w="0" w:type="auto"/>
        <w:jc w:val="center"/>
        <w:tblInd w:w="-463"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557"/>
        <w:gridCol w:w="7428"/>
      </w:tblGrid>
      <w:tr w:rsidR="004375C0" w:rsidRPr="00BF488B" w:rsidTr="00C82E9A">
        <w:trPr>
          <w:jc w:val="center"/>
        </w:trPr>
        <w:tc>
          <w:tcPr>
            <w:tcW w:w="1573" w:type="dxa"/>
            <w:tcBorders>
              <w:top w:val="thickThinSmallGap" w:sz="24" w:space="0" w:color="auto"/>
              <w:bottom w:val="double" w:sz="4" w:space="0" w:color="auto"/>
            </w:tcBorders>
            <w:vAlign w:val="center"/>
          </w:tcPr>
          <w:p w:rsidR="004375C0" w:rsidRPr="00BF488B" w:rsidRDefault="004375C0" w:rsidP="00C82E9A">
            <w:pPr>
              <w:spacing w:line="380" w:lineRule="exact"/>
              <w:jc w:val="center"/>
              <w:rPr>
                <w:rFonts w:ascii="標楷體" w:eastAsia="標楷體" w:hAnsi="標楷體"/>
              </w:rPr>
            </w:pPr>
            <w:r w:rsidRPr="00BF488B">
              <w:rPr>
                <w:rFonts w:ascii="標楷體" w:eastAsia="標楷體" w:hAnsi="標楷體" w:cs="標楷體" w:hint="eastAsia"/>
              </w:rPr>
              <w:t>職稱</w:t>
            </w:r>
          </w:p>
        </w:tc>
        <w:tc>
          <w:tcPr>
            <w:tcW w:w="7524" w:type="dxa"/>
            <w:tcBorders>
              <w:top w:val="thickThinSmallGap" w:sz="24" w:space="0" w:color="auto"/>
              <w:bottom w:val="double" w:sz="4" w:space="0" w:color="auto"/>
            </w:tcBorders>
          </w:tcPr>
          <w:p w:rsidR="004375C0" w:rsidRPr="00BF488B" w:rsidRDefault="004375C0" w:rsidP="00C82E9A">
            <w:pPr>
              <w:spacing w:line="380" w:lineRule="exact"/>
              <w:ind w:leftChars="-44" w:left="-106"/>
              <w:jc w:val="center"/>
              <w:rPr>
                <w:rFonts w:ascii="標楷體" w:eastAsia="標楷體" w:hAnsi="標楷體"/>
              </w:rPr>
            </w:pPr>
            <w:r w:rsidRPr="00BF488B">
              <w:rPr>
                <w:rFonts w:ascii="標楷體" w:eastAsia="標楷體" w:hAnsi="標楷體" w:cs="標楷體" w:hint="eastAsia"/>
              </w:rPr>
              <w:t>工作職責</w:t>
            </w:r>
          </w:p>
        </w:tc>
      </w:tr>
      <w:tr w:rsidR="004375C0" w:rsidRPr="00BF488B" w:rsidTr="00C82E9A">
        <w:trPr>
          <w:jc w:val="center"/>
        </w:trPr>
        <w:tc>
          <w:tcPr>
            <w:tcW w:w="1573" w:type="dxa"/>
            <w:tcBorders>
              <w:top w:val="double" w:sz="4" w:space="0" w:color="auto"/>
            </w:tcBorders>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1.</w:t>
            </w:r>
            <w:r w:rsidRPr="00BF488B">
              <w:rPr>
                <w:rFonts w:ascii="標楷體" w:eastAsia="標楷體" w:hAnsi="標楷體" w:cs="標楷體" w:hint="eastAsia"/>
              </w:rPr>
              <w:t>班長</w:t>
            </w:r>
          </w:p>
        </w:tc>
        <w:tc>
          <w:tcPr>
            <w:tcW w:w="7524" w:type="dxa"/>
            <w:tcBorders>
              <w:top w:val="double" w:sz="4" w:space="0" w:color="auto"/>
            </w:tcBorders>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代表班上執行各處室及導師交辦事項、領導班上推動班級事務、拿班會記錄簿…等。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2.</w:t>
            </w:r>
            <w:r w:rsidRPr="00BF488B">
              <w:rPr>
                <w:rFonts w:ascii="標楷體" w:eastAsia="標楷體" w:hAnsi="標楷體" w:cs="標楷體" w:hint="eastAsia"/>
              </w:rPr>
              <w:t>副班長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填寫教室日誌、各次段考獎項調查、協助班長推動班上事務…等。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3.</w:t>
            </w:r>
            <w:r w:rsidRPr="00BF488B">
              <w:rPr>
                <w:rFonts w:ascii="標楷體" w:eastAsia="標楷體" w:hAnsi="標楷體" w:cs="標楷體" w:hint="eastAsia"/>
              </w:rPr>
              <w:t>康樂股長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體育課器材借用、體育競賽、策劃班上康樂活動…等。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4.</w:t>
            </w:r>
            <w:r w:rsidRPr="00BF488B">
              <w:rPr>
                <w:rFonts w:ascii="標楷體" w:eastAsia="標楷體" w:hAnsi="標楷體" w:cs="標楷體" w:hint="eastAsia"/>
              </w:rPr>
              <w:t>學藝股長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藝文競賽、作業抽查、教室佈置、壁報製作…等。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5.</w:t>
            </w:r>
            <w:r w:rsidRPr="00BF488B">
              <w:rPr>
                <w:rFonts w:ascii="標楷體" w:eastAsia="標楷體" w:hAnsi="標楷體" w:cs="標楷體" w:hint="eastAsia"/>
              </w:rPr>
              <w:t>事務股長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代收及保管班費、保管班上財物、門窗電燈風扇之關鎖、教室設備之維護請修…等。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6.</w:t>
            </w:r>
            <w:r w:rsidRPr="00BF488B">
              <w:rPr>
                <w:rFonts w:ascii="標楷體" w:eastAsia="標楷體" w:hAnsi="標楷體" w:cs="標楷體" w:hint="eastAsia"/>
              </w:rPr>
              <w:t>服務股長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編排個人打掃責任區、督導公共區域打掃、編排值日生、教室整潔管理、清潔用具保管…等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7.</w:t>
            </w:r>
            <w:r w:rsidRPr="00BF488B">
              <w:rPr>
                <w:rFonts w:ascii="標楷體" w:eastAsia="標楷體" w:hAnsi="標楷體" w:cs="標楷體" w:hint="eastAsia"/>
              </w:rPr>
              <w:t>風紀股長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維持班上秩序、勸導班上同學違規行為、上課點名掌握班上同學行蹤…等</w:t>
            </w:r>
          </w:p>
        </w:tc>
      </w:tr>
      <w:tr w:rsidR="004375C0" w:rsidRPr="00BF488B" w:rsidTr="00C82E9A">
        <w:trPr>
          <w:jc w:val="center"/>
        </w:trPr>
        <w:tc>
          <w:tcPr>
            <w:tcW w:w="1573" w:type="dxa"/>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8.</w:t>
            </w:r>
            <w:r w:rsidRPr="00BF488B">
              <w:rPr>
                <w:rFonts w:ascii="標楷體" w:eastAsia="標楷體" w:hAnsi="標楷體" w:cs="標楷體" w:hint="eastAsia"/>
              </w:rPr>
              <w:t>輔導股長</w:t>
            </w:r>
          </w:p>
        </w:tc>
        <w:tc>
          <w:tcPr>
            <w:tcW w:w="7524" w:type="dxa"/>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協助輔導活動課教師、協助輔導室業務推動…等</w:t>
            </w:r>
          </w:p>
        </w:tc>
      </w:tr>
      <w:tr w:rsidR="004375C0" w:rsidRPr="00BF488B" w:rsidTr="00C82E9A">
        <w:trPr>
          <w:jc w:val="center"/>
        </w:trPr>
        <w:tc>
          <w:tcPr>
            <w:tcW w:w="1573" w:type="dxa"/>
            <w:tcBorders>
              <w:bottom w:val="thinThickSmallGap" w:sz="24" w:space="0" w:color="auto"/>
            </w:tcBorders>
            <w:vAlign w:val="center"/>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rPr>
              <w:t>9.</w:t>
            </w:r>
            <w:r w:rsidRPr="00BF488B">
              <w:rPr>
                <w:rFonts w:ascii="標楷體" w:eastAsia="標楷體" w:hAnsi="標楷體" w:cs="標楷體" w:hint="eastAsia"/>
              </w:rPr>
              <w:t>衛生股長</w:t>
            </w:r>
          </w:p>
        </w:tc>
        <w:tc>
          <w:tcPr>
            <w:tcW w:w="7524" w:type="dxa"/>
            <w:tcBorders>
              <w:bottom w:val="thinThickSmallGap" w:sz="24" w:space="0" w:color="auto"/>
            </w:tcBorders>
          </w:tcPr>
          <w:p w:rsidR="004375C0" w:rsidRPr="00BF488B" w:rsidRDefault="004375C0" w:rsidP="00C82E9A">
            <w:pPr>
              <w:spacing w:line="380" w:lineRule="exact"/>
              <w:jc w:val="both"/>
              <w:rPr>
                <w:rFonts w:ascii="標楷體" w:eastAsia="標楷體" w:hAnsi="標楷體"/>
              </w:rPr>
            </w:pPr>
            <w:r w:rsidRPr="00BF488B">
              <w:rPr>
                <w:rFonts w:ascii="標楷體" w:eastAsia="標楷體" w:hAnsi="標楷體" w:cs="標楷體" w:hint="eastAsia"/>
              </w:rPr>
              <w:t>宣導垃圾減量資源回收、班上資源垃圾回收、廚餘回收、回收櫃清潔…等</w:t>
            </w:r>
          </w:p>
        </w:tc>
      </w:tr>
    </w:tbl>
    <w:p w:rsidR="00820E8E" w:rsidRPr="00BF488B" w:rsidRDefault="00820E8E" w:rsidP="00820E8E">
      <w:pPr>
        <w:rPr>
          <w:rFonts w:ascii="標楷體" w:eastAsia="標楷體" w:hAnsi="標楷體"/>
          <w:szCs w:val="24"/>
        </w:rPr>
      </w:pPr>
    </w:p>
    <w:sectPr w:rsidR="00820E8E" w:rsidRPr="00BF488B" w:rsidSect="001C3E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9F" w:rsidRDefault="0002769F" w:rsidP="005D775C">
      <w:r>
        <w:separator/>
      </w:r>
    </w:p>
  </w:endnote>
  <w:endnote w:type="continuationSeparator" w:id="0">
    <w:p w:rsidR="0002769F" w:rsidRDefault="0002769F" w:rsidP="005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9F" w:rsidRDefault="0002769F" w:rsidP="005D775C">
      <w:r>
        <w:separator/>
      </w:r>
    </w:p>
  </w:footnote>
  <w:footnote w:type="continuationSeparator" w:id="0">
    <w:p w:rsidR="0002769F" w:rsidRDefault="0002769F" w:rsidP="005D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0D"/>
    <w:rsid w:val="0000279A"/>
    <w:rsid w:val="00021694"/>
    <w:rsid w:val="0002769F"/>
    <w:rsid w:val="00034EA8"/>
    <w:rsid w:val="0007660D"/>
    <w:rsid w:val="000E3226"/>
    <w:rsid w:val="001A01C3"/>
    <w:rsid w:val="001B5751"/>
    <w:rsid w:val="001C3EB2"/>
    <w:rsid w:val="00341E40"/>
    <w:rsid w:val="003A66CF"/>
    <w:rsid w:val="00426638"/>
    <w:rsid w:val="004375C0"/>
    <w:rsid w:val="00530A03"/>
    <w:rsid w:val="005A5CE4"/>
    <w:rsid w:val="005D4E80"/>
    <w:rsid w:val="005D775C"/>
    <w:rsid w:val="00630202"/>
    <w:rsid w:val="006D4D3F"/>
    <w:rsid w:val="00745674"/>
    <w:rsid w:val="007662C5"/>
    <w:rsid w:val="00820E8E"/>
    <w:rsid w:val="0091123A"/>
    <w:rsid w:val="00A71C44"/>
    <w:rsid w:val="00A74EBC"/>
    <w:rsid w:val="00AB7B41"/>
    <w:rsid w:val="00B9036A"/>
    <w:rsid w:val="00BD3537"/>
    <w:rsid w:val="00BF488B"/>
    <w:rsid w:val="00C47547"/>
    <w:rsid w:val="00C56D8F"/>
    <w:rsid w:val="00C60F71"/>
    <w:rsid w:val="00CF2DF5"/>
    <w:rsid w:val="00D12997"/>
    <w:rsid w:val="00FF3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清單段落2"/>
    <w:basedOn w:val="a"/>
    <w:uiPriority w:val="99"/>
    <w:rsid w:val="00820E8E"/>
    <w:pPr>
      <w:ind w:leftChars="200" w:left="480"/>
    </w:pPr>
    <w:rPr>
      <w:rFonts w:ascii="Calibri" w:eastAsia="新細明體" w:hAnsi="Calibri" w:cs="Calibri"/>
      <w:szCs w:val="24"/>
    </w:rPr>
  </w:style>
  <w:style w:type="paragraph" w:customStyle="1" w:styleId="a3">
    <w:name w:val="壹"/>
    <w:basedOn w:val="a"/>
    <w:uiPriority w:val="99"/>
    <w:rsid w:val="00820E8E"/>
    <w:pPr>
      <w:spacing w:line="600" w:lineRule="exact"/>
      <w:ind w:left="1438" w:rightChars="-34" w:right="-34" w:hanging="1438"/>
      <w:jc w:val="both"/>
    </w:pPr>
    <w:rPr>
      <w:rFonts w:ascii="標楷體" w:eastAsia="標楷體" w:hAnsi="標楷體" w:cs="標楷體"/>
      <w:sz w:val="28"/>
      <w:szCs w:val="28"/>
    </w:rPr>
  </w:style>
  <w:style w:type="paragraph" w:styleId="a4">
    <w:name w:val="header"/>
    <w:basedOn w:val="a"/>
    <w:link w:val="a5"/>
    <w:uiPriority w:val="99"/>
    <w:unhideWhenUsed/>
    <w:rsid w:val="005D775C"/>
    <w:pPr>
      <w:tabs>
        <w:tab w:val="center" w:pos="4153"/>
        <w:tab w:val="right" w:pos="8306"/>
      </w:tabs>
      <w:snapToGrid w:val="0"/>
    </w:pPr>
    <w:rPr>
      <w:sz w:val="20"/>
      <w:szCs w:val="20"/>
    </w:rPr>
  </w:style>
  <w:style w:type="character" w:customStyle="1" w:styleId="a5">
    <w:name w:val="頁首 字元"/>
    <w:basedOn w:val="a0"/>
    <w:link w:val="a4"/>
    <w:uiPriority w:val="99"/>
    <w:rsid w:val="005D775C"/>
    <w:rPr>
      <w:sz w:val="20"/>
      <w:szCs w:val="20"/>
    </w:rPr>
  </w:style>
  <w:style w:type="paragraph" w:styleId="a6">
    <w:name w:val="footer"/>
    <w:basedOn w:val="a"/>
    <w:link w:val="a7"/>
    <w:uiPriority w:val="99"/>
    <w:unhideWhenUsed/>
    <w:rsid w:val="005D775C"/>
    <w:pPr>
      <w:tabs>
        <w:tab w:val="center" w:pos="4153"/>
        <w:tab w:val="right" w:pos="8306"/>
      </w:tabs>
      <w:snapToGrid w:val="0"/>
    </w:pPr>
    <w:rPr>
      <w:sz w:val="20"/>
      <w:szCs w:val="20"/>
    </w:rPr>
  </w:style>
  <w:style w:type="character" w:customStyle="1" w:styleId="a7">
    <w:name w:val="頁尾 字元"/>
    <w:basedOn w:val="a0"/>
    <w:link w:val="a6"/>
    <w:uiPriority w:val="99"/>
    <w:rsid w:val="005D775C"/>
    <w:rPr>
      <w:sz w:val="20"/>
      <w:szCs w:val="20"/>
    </w:rPr>
  </w:style>
  <w:style w:type="paragraph" w:styleId="a8">
    <w:name w:val="Balloon Text"/>
    <w:basedOn w:val="a"/>
    <w:link w:val="a9"/>
    <w:uiPriority w:val="99"/>
    <w:semiHidden/>
    <w:unhideWhenUsed/>
    <w:rsid w:val="005D7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D775C"/>
    <w:rPr>
      <w:rFonts w:asciiTheme="majorHAnsi" w:eastAsiaTheme="majorEastAsia" w:hAnsiTheme="majorHAnsi" w:cstheme="majorBidi"/>
      <w:sz w:val="18"/>
      <w:szCs w:val="18"/>
    </w:rPr>
  </w:style>
  <w:style w:type="character" w:customStyle="1" w:styleId="im">
    <w:name w:val="im"/>
    <w:basedOn w:val="a0"/>
    <w:rsid w:val="005A5CE4"/>
  </w:style>
  <w:style w:type="character" w:customStyle="1" w:styleId="dialogtext1">
    <w:name w:val="dialog_text1"/>
    <w:basedOn w:val="a0"/>
    <w:rsid w:val="00630202"/>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清單段落2"/>
    <w:basedOn w:val="a"/>
    <w:uiPriority w:val="99"/>
    <w:rsid w:val="00820E8E"/>
    <w:pPr>
      <w:ind w:leftChars="200" w:left="480"/>
    </w:pPr>
    <w:rPr>
      <w:rFonts w:ascii="Calibri" w:eastAsia="新細明體" w:hAnsi="Calibri" w:cs="Calibri"/>
      <w:szCs w:val="24"/>
    </w:rPr>
  </w:style>
  <w:style w:type="paragraph" w:customStyle="1" w:styleId="a3">
    <w:name w:val="壹"/>
    <w:basedOn w:val="a"/>
    <w:uiPriority w:val="99"/>
    <w:rsid w:val="00820E8E"/>
    <w:pPr>
      <w:spacing w:line="600" w:lineRule="exact"/>
      <w:ind w:left="1438" w:rightChars="-34" w:right="-34" w:hanging="1438"/>
      <w:jc w:val="both"/>
    </w:pPr>
    <w:rPr>
      <w:rFonts w:ascii="標楷體" w:eastAsia="標楷體" w:hAnsi="標楷體" w:cs="標楷體"/>
      <w:sz w:val="28"/>
      <w:szCs w:val="28"/>
    </w:rPr>
  </w:style>
  <w:style w:type="paragraph" w:styleId="a4">
    <w:name w:val="header"/>
    <w:basedOn w:val="a"/>
    <w:link w:val="a5"/>
    <w:uiPriority w:val="99"/>
    <w:unhideWhenUsed/>
    <w:rsid w:val="005D775C"/>
    <w:pPr>
      <w:tabs>
        <w:tab w:val="center" w:pos="4153"/>
        <w:tab w:val="right" w:pos="8306"/>
      </w:tabs>
      <w:snapToGrid w:val="0"/>
    </w:pPr>
    <w:rPr>
      <w:sz w:val="20"/>
      <w:szCs w:val="20"/>
    </w:rPr>
  </w:style>
  <w:style w:type="character" w:customStyle="1" w:styleId="a5">
    <w:name w:val="頁首 字元"/>
    <w:basedOn w:val="a0"/>
    <w:link w:val="a4"/>
    <w:uiPriority w:val="99"/>
    <w:rsid w:val="005D775C"/>
    <w:rPr>
      <w:sz w:val="20"/>
      <w:szCs w:val="20"/>
    </w:rPr>
  </w:style>
  <w:style w:type="paragraph" w:styleId="a6">
    <w:name w:val="footer"/>
    <w:basedOn w:val="a"/>
    <w:link w:val="a7"/>
    <w:uiPriority w:val="99"/>
    <w:unhideWhenUsed/>
    <w:rsid w:val="005D775C"/>
    <w:pPr>
      <w:tabs>
        <w:tab w:val="center" w:pos="4153"/>
        <w:tab w:val="right" w:pos="8306"/>
      </w:tabs>
      <w:snapToGrid w:val="0"/>
    </w:pPr>
    <w:rPr>
      <w:sz w:val="20"/>
      <w:szCs w:val="20"/>
    </w:rPr>
  </w:style>
  <w:style w:type="character" w:customStyle="1" w:styleId="a7">
    <w:name w:val="頁尾 字元"/>
    <w:basedOn w:val="a0"/>
    <w:link w:val="a6"/>
    <w:uiPriority w:val="99"/>
    <w:rsid w:val="005D775C"/>
    <w:rPr>
      <w:sz w:val="20"/>
      <w:szCs w:val="20"/>
    </w:rPr>
  </w:style>
  <w:style w:type="paragraph" w:styleId="a8">
    <w:name w:val="Balloon Text"/>
    <w:basedOn w:val="a"/>
    <w:link w:val="a9"/>
    <w:uiPriority w:val="99"/>
    <w:semiHidden/>
    <w:unhideWhenUsed/>
    <w:rsid w:val="005D7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D775C"/>
    <w:rPr>
      <w:rFonts w:asciiTheme="majorHAnsi" w:eastAsiaTheme="majorEastAsia" w:hAnsiTheme="majorHAnsi" w:cstheme="majorBidi"/>
      <w:sz w:val="18"/>
      <w:szCs w:val="18"/>
    </w:rPr>
  </w:style>
  <w:style w:type="character" w:customStyle="1" w:styleId="im">
    <w:name w:val="im"/>
    <w:basedOn w:val="a0"/>
    <w:rsid w:val="005A5CE4"/>
  </w:style>
  <w:style w:type="character" w:customStyle="1" w:styleId="dialogtext1">
    <w:name w:val="dialog_text1"/>
    <w:basedOn w:val="a0"/>
    <w:rsid w:val="00630202"/>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junyi-ben</cp:lastModifiedBy>
  <cp:revision>2</cp:revision>
  <cp:lastPrinted>2014-11-03T00:28:00Z</cp:lastPrinted>
  <dcterms:created xsi:type="dcterms:W3CDTF">2014-11-05T03:51:00Z</dcterms:created>
  <dcterms:modified xsi:type="dcterms:W3CDTF">2014-11-05T03:51:00Z</dcterms:modified>
</cp:coreProperties>
</file>